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A82A" w14:textId="77777777" w:rsidR="00221907" w:rsidRPr="00221907" w:rsidRDefault="00221907" w:rsidP="00391A4B">
      <w:pPr>
        <w:keepNext/>
        <w:keepLines/>
        <w:spacing w:before="120" w:after="0" w:line="240" w:lineRule="auto"/>
        <w:ind w:left="5103"/>
        <w:jc w:val="right"/>
        <w:outlineLvl w:val="1"/>
        <w:rPr>
          <w:rFonts w:ascii="Times New Roman" w:eastAsia="Calibri" w:hAnsi="Times New Roman" w:cs="Times New Roman"/>
          <w:kern w:val="0"/>
          <w:sz w:val="21"/>
          <w:szCs w:val="21"/>
          <w:lang w:eastAsia="lt-LT"/>
          <w14:ligatures w14:val="none"/>
        </w:rPr>
      </w:pPr>
      <w:bookmarkStart w:id="0" w:name="_Ref38539939"/>
      <w:bookmarkStart w:id="1" w:name="_Ref38541068"/>
      <w:bookmarkStart w:id="2" w:name="_Ref38885053"/>
      <w:bookmarkStart w:id="3" w:name="_Ref38899023"/>
      <w:bookmarkStart w:id="4" w:name="_Toc134089916"/>
      <w:r w:rsidRPr="00221907">
        <w:rPr>
          <w:rFonts w:ascii="Times New Roman" w:eastAsia="Calibri" w:hAnsi="Times New Roman" w:cs="Times New Roman"/>
          <w:kern w:val="0"/>
          <w:sz w:val="21"/>
          <w:szCs w:val="21"/>
          <w:lang w:eastAsia="lt-LT"/>
          <w14:ligatures w14:val="none"/>
        </w:rPr>
        <w:t>Pirkimo sąlygų 2 priedas „Techninė specifikacija“</w:t>
      </w:r>
      <w:bookmarkEnd w:id="0"/>
      <w:bookmarkEnd w:id="1"/>
      <w:bookmarkEnd w:id="2"/>
      <w:bookmarkEnd w:id="3"/>
      <w:bookmarkEnd w:id="4"/>
    </w:p>
    <w:p w14:paraId="7F849D14" w14:textId="77777777" w:rsidR="00221907" w:rsidRPr="00221907" w:rsidRDefault="00221907" w:rsidP="00221907">
      <w:pPr>
        <w:tabs>
          <w:tab w:val="left" w:pos="810"/>
          <w:tab w:val="left" w:pos="990"/>
        </w:tabs>
        <w:spacing w:after="0" w:line="240" w:lineRule="auto"/>
        <w:jc w:val="both"/>
        <w:rPr>
          <w:rFonts w:ascii="Times New Roman" w:eastAsia="Calibri" w:hAnsi="Times New Roman" w:cs="Times New Roman"/>
          <w:i/>
          <w:iCs/>
          <w:color w:val="7030A0"/>
          <w:kern w:val="0"/>
          <w:sz w:val="21"/>
          <w:szCs w:val="21"/>
          <w:lang w:eastAsia="lt-LT"/>
          <w14:ligatures w14:val="none"/>
        </w:rPr>
      </w:pPr>
    </w:p>
    <w:p w14:paraId="6A88323B" w14:textId="09A833E2" w:rsidR="00DA2CDD" w:rsidRPr="00DA2CDD" w:rsidRDefault="00221907" w:rsidP="00DA2CDD">
      <w:pPr>
        <w:keepNext/>
        <w:keepLines/>
        <w:tabs>
          <w:tab w:val="left" w:pos="709"/>
        </w:tabs>
        <w:spacing w:before="120" w:after="0" w:line="240" w:lineRule="auto"/>
        <w:jc w:val="center"/>
        <w:outlineLvl w:val="1"/>
        <w:rPr>
          <w:rFonts w:ascii="Times New Roman" w:eastAsiaTheme="majorEastAsia" w:hAnsi="Times New Roman" w:cs="Times New Roman"/>
          <w:b/>
          <w:caps/>
          <w:kern w:val="0"/>
          <w:sz w:val="24"/>
          <w:szCs w:val="24"/>
          <w:lang w:eastAsia="lt-LT"/>
          <w14:ligatures w14:val="none"/>
        </w:rPr>
      </w:pPr>
      <w:bookmarkStart w:id="5" w:name="_Toc134089917"/>
      <w:r w:rsidRPr="00DA2CDD">
        <w:rPr>
          <w:rFonts w:ascii="Times New Roman" w:eastAsiaTheme="majorEastAsia" w:hAnsi="Times New Roman" w:cs="Times New Roman"/>
          <w:b/>
          <w:caps/>
          <w:kern w:val="0"/>
          <w:sz w:val="24"/>
          <w:szCs w:val="24"/>
          <w:lang w:eastAsia="lt-LT"/>
          <w14:ligatures w14:val="none"/>
        </w:rPr>
        <w:t>techninė SPECIFIKACIJA</w:t>
      </w:r>
      <w:bookmarkEnd w:id="5"/>
      <w:r w:rsidRPr="00DA2CDD">
        <w:rPr>
          <w:rFonts w:ascii="Times New Roman" w:eastAsiaTheme="majorEastAsia" w:hAnsi="Times New Roman" w:cs="Times New Roman"/>
          <w:b/>
          <w:caps/>
          <w:kern w:val="0"/>
          <w:sz w:val="24"/>
          <w:szCs w:val="24"/>
          <w:lang w:eastAsia="lt-LT"/>
          <w14:ligatures w14:val="none"/>
        </w:rPr>
        <w:t xml:space="preserve"> </w:t>
      </w:r>
      <w:r w:rsidR="00DA2CDD" w:rsidRPr="00DA2CDD">
        <w:rPr>
          <w:rFonts w:ascii="Times New Roman" w:eastAsiaTheme="majorEastAsia" w:hAnsi="Times New Roman" w:cs="Times New Roman"/>
          <w:b/>
          <w:caps/>
          <w:kern w:val="0"/>
          <w:sz w:val="24"/>
          <w:szCs w:val="24"/>
          <w:lang w:eastAsia="lt-LT"/>
          <w14:ligatures w14:val="none"/>
        </w:rPr>
        <w:br/>
      </w:r>
    </w:p>
    <w:p w14:paraId="036A1806" w14:textId="73BF0971" w:rsidR="00221907" w:rsidRPr="00DA2CDD" w:rsidRDefault="00221907" w:rsidP="00DA2CDD">
      <w:pPr>
        <w:spacing w:line="276" w:lineRule="auto"/>
        <w:jc w:val="center"/>
        <w:rPr>
          <w:rFonts w:ascii="Times New Roman" w:eastAsiaTheme="minorEastAsia" w:hAnsi="Times New Roman" w:cs="Times New Roman"/>
          <w:b/>
          <w:kern w:val="0"/>
          <w:sz w:val="24"/>
          <w:szCs w:val="24"/>
          <w:lang w:eastAsia="lt-LT"/>
          <w14:ligatures w14:val="none"/>
        </w:rPr>
      </w:pPr>
      <w:r w:rsidRPr="00221907">
        <w:rPr>
          <w:rFonts w:ascii="Times New Roman" w:eastAsiaTheme="minorEastAsia" w:hAnsi="Times New Roman" w:cs="Times New Roman"/>
          <w:b/>
          <w:kern w:val="0"/>
          <w:sz w:val="24"/>
          <w:szCs w:val="24"/>
          <w:lang w:eastAsia="lt-LT"/>
          <w14:ligatures w14:val="none"/>
        </w:rPr>
        <w:t>I-II PIRKIMO DALIMS</w:t>
      </w:r>
    </w:p>
    <w:p w14:paraId="18285ED8" w14:textId="22507C86"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391A4B">
        <w:rPr>
          <w:rFonts w:ascii="Times New Roman" w:eastAsia="Arial Unicode MS" w:hAnsi="Times New Roman" w:cs="Times New Roman"/>
          <w:color w:val="000000"/>
          <w:kern w:val="0"/>
          <w:sz w:val="23"/>
          <w:szCs w:val="23"/>
          <w:bdr w:val="nil"/>
          <w:lang w:eastAsia="lt-LT"/>
          <w14:ligatures w14:val="none"/>
        </w:rPr>
        <w:t xml:space="preserve">Viešasis pirkimas skaidomas į dvi pirkimo dalis. Kiekvienos pirkimo dalies techninė specifikacija (techniniai reikalavimai) </w:t>
      </w:r>
      <w:r w:rsidRPr="00DA2CDD">
        <w:rPr>
          <w:rFonts w:ascii="Times New Roman" w:eastAsia="Arial Unicode MS" w:hAnsi="Times New Roman" w:cs="Times New Roman"/>
          <w:color w:val="000000"/>
          <w:kern w:val="0"/>
          <w:sz w:val="23"/>
          <w:szCs w:val="23"/>
          <w:bdr w:val="nil"/>
          <w:lang w:eastAsia="lt-LT"/>
          <w14:ligatures w14:val="none"/>
        </w:rPr>
        <w:t>nesiskiria</w:t>
      </w:r>
      <w:r w:rsidR="00B41B2C">
        <w:rPr>
          <w:rFonts w:ascii="Times New Roman" w:eastAsia="Arial Unicode MS" w:hAnsi="Times New Roman" w:cs="Times New Roman"/>
          <w:color w:val="000000"/>
          <w:kern w:val="0"/>
          <w:sz w:val="23"/>
          <w:szCs w:val="23"/>
          <w:bdr w:val="nil"/>
          <w:lang w:eastAsia="lt-LT"/>
          <w14:ligatures w14:val="none"/>
        </w:rPr>
        <w:t xml:space="preserve"> (Techninės specifika</w:t>
      </w:r>
      <w:r w:rsidR="00DA2CDD">
        <w:rPr>
          <w:rFonts w:ascii="Times New Roman" w:eastAsia="Arial Unicode MS" w:hAnsi="Times New Roman" w:cs="Times New Roman"/>
          <w:color w:val="000000"/>
          <w:kern w:val="0"/>
          <w:sz w:val="23"/>
          <w:szCs w:val="23"/>
          <w:bdr w:val="nil"/>
          <w:lang w:eastAsia="lt-LT"/>
          <w14:ligatures w14:val="none"/>
        </w:rPr>
        <w:t>cijos (toliau – TS) nuo 0 iki 5</w:t>
      </w:r>
      <w:r w:rsidR="00B41B2C">
        <w:rPr>
          <w:rFonts w:ascii="Times New Roman" w:eastAsia="Arial Unicode MS" w:hAnsi="Times New Roman" w:cs="Times New Roman"/>
          <w:color w:val="000000"/>
          <w:kern w:val="0"/>
          <w:sz w:val="23"/>
          <w:szCs w:val="23"/>
          <w:bdr w:val="nil"/>
          <w:lang w:eastAsia="lt-LT"/>
          <w14:ligatures w14:val="none"/>
        </w:rPr>
        <w:t xml:space="preserve"> p.)</w:t>
      </w:r>
      <w:r w:rsidRPr="00391A4B">
        <w:rPr>
          <w:rFonts w:ascii="Times New Roman" w:eastAsia="Arial Unicode MS" w:hAnsi="Times New Roman" w:cs="Times New Roman"/>
          <w:color w:val="000000"/>
          <w:kern w:val="0"/>
          <w:sz w:val="23"/>
          <w:szCs w:val="23"/>
          <w:bdr w:val="nil"/>
          <w:lang w:eastAsia="lt-LT"/>
          <w14:ligatures w14:val="none"/>
        </w:rPr>
        <w:t>,</w:t>
      </w:r>
      <w:r w:rsidR="00391A4B" w:rsidRPr="00391A4B">
        <w:rPr>
          <w:rFonts w:ascii="Times New Roman" w:eastAsia="Arial Unicode MS" w:hAnsi="Times New Roman" w:cs="Times New Roman"/>
          <w:color w:val="000000"/>
          <w:kern w:val="0"/>
          <w:sz w:val="23"/>
          <w:szCs w:val="23"/>
          <w:bdr w:val="nil"/>
          <w:lang w:eastAsia="lt-LT"/>
          <w14:ligatures w14:val="none"/>
        </w:rPr>
        <w:t xml:space="preserve"> išskyrus </w:t>
      </w:r>
      <w:r w:rsidR="00DA2CDD">
        <w:rPr>
          <w:rFonts w:ascii="Times New Roman" w:eastAsia="Arial Unicode MS" w:hAnsi="Times New Roman" w:cs="Times New Roman"/>
          <w:color w:val="000000"/>
          <w:kern w:val="0"/>
          <w:sz w:val="23"/>
          <w:szCs w:val="23"/>
          <w:bdr w:val="nil"/>
          <w:lang w:eastAsia="lt-LT"/>
          <w14:ligatures w14:val="none"/>
        </w:rPr>
        <w:t>grafą „specialieji dalių reikalavimai</w:t>
      </w:r>
      <w:r w:rsidR="00391A4B" w:rsidRPr="00391A4B">
        <w:rPr>
          <w:rFonts w:ascii="Times New Roman" w:eastAsia="Arial Unicode MS" w:hAnsi="Times New Roman" w:cs="Times New Roman"/>
          <w:color w:val="000000"/>
          <w:kern w:val="0"/>
          <w:sz w:val="23"/>
          <w:szCs w:val="23"/>
          <w:bdr w:val="nil"/>
          <w:lang w:eastAsia="lt-LT"/>
          <w14:ligatures w14:val="none"/>
        </w:rPr>
        <w:t>“</w:t>
      </w:r>
      <w:r w:rsidR="00B41B2C">
        <w:rPr>
          <w:rFonts w:ascii="Times New Roman" w:eastAsia="Arial Unicode MS" w:hAnsi="Times New Roman" w:cs="Times New Roman"/>
          <w:color w:val="000000"/>
          <w:kern w:val="0"/>
          <w:sz w:val="23"/>
          <w:szCs w:val="23"/>
          <w:bdr w:val="nil"/>
          <w:lang w:eastAsia="lt-LT"/>
          <w14:ligatures w14:val="none"/>
        </w:rPr>
        <w:t xml:space="preserve"> (juose išdėstytas tekstas yra dedikuotas tik konkrečiai pirkimo daliai)</w:t>
      </w:r>
      <w:r w:rsidR="00391A4B" w:rsidRPr="00391A4B">
        <w:rPr>
          <w:rFonts w:ascii="Times New Roman" w:eastAsia="Arial Unicode MS" w:hAnsi="Times New Roman" w:cs="Times New Roman"/>
          <w:color w:val="000000"/>
          <w:kern w:val="0"/>
          <w:sz w:val="23"/>
          <w:szCs w:val="23"/>
          <w:bdr w:val="nil"/>
          <w:lang w:eastAsia="lt-LT"/>
          <w14:ligatures w14:val="none"/>
        </w:rPr>
        <w:t xml:space="preserve">, taip pat tai, jog </w:t>
      </w:r>
      <w:r w:rsidRPr="00391A4B">
        <w:rPr>
          <w:rFonts w:ascii="Times New Roman" w:eastAsia="Arial Unicode MS" w:hAnsi="Times New Roman" w:cs="Times New Roman"/>
          <w:color w:val="000000"/>
          <w:kern w:val="0"/>
          <w:sz w:val="23"/>
          <w:szCs w:val="23"/>
          <w:bdr w:val="nil"/>
          <w:lang w:eastAsia="lt-LT"/>
          <w14:ligatures w14:val="none"/>
        </w:rPr>
        <w:t xml:space="preserve">siekiama paslaugų teikimo skirtinguose </w:t>
      </w:r>
      <w:r w:rsidR="006D6188">
        <w:rPr>
          <w:rFonts w:ascii="Times New Roman" w:eastAsia="Arial Unicode MS" w:hAnsi="Times New Roman" w:cs="Times New Roman"/>
          <w:color w:val="000000"/>
          <w:kern w:val="0"/>
          <w:sz w:val="23"/>
          <w:szCs w:val="23"/>
          <w:bdr w:val="nil"/>
          <w:lang w:eastAsia="lt-LT"/>
          <w14:ligatures w14:val="none"/>
        </w:rPr>
        <w:t>N</w:t>
      </w:r>
      <w:r w:rsidRPr="00391A4B">
        <w:rPr>
          <w:rFonts w:ascii="Times New Roman" w:eastAsia="Arial Unicode MS" w:hAnsi="Times New Roman" w:cs="Times New Roman"/>
          <w:color w:val="000000"/>
          <w:kern w:val="0"/>
          <w:sz w:val="23"/>
          <w:szCs w:val="23"/>
          <w:bdr w:val="nil"/>
          <w:lang w:eastAsia="lt-LT"/>
          <w14:ligatures w14:val="none"/>
        </w:rPr>
        <w:t xml:space="preserve">acionalinio </w:t>
      </w:r>
      <w:r w:rsidR="006D6188">
        <w:rPr>
          <w:rFonts w:ascii="Times New Roman" w:eastAsia="Arial Unicode MS" w:hAnsi="Times New Roman" w:cs="Times New Roman"/>
          <w:color w:val="000000"/>
          <w:kern w:val="0"/>
          <w:sz w:val="23"/>
          <w:szCs w:val="23"/>
          <w:bdr w:val="nil"/>
          <w:lang w:eastAsia="lt-LT"/>
          <w14:ligatures w14:val="none"/>
        </w:rPr>
        <w:t xml:space="preserve">M. K. Čiurlionio </w:t>
      </w:r>
      <w:r w:rsidRPr="00391A4B">
        <w:rPr>
          <w:rFonts w:ascii="Times New Roman" w:eastAsia="Arial Unicode MS" w:hAnsi="Times New Roman" w:cs="Times New Roman"/>
          <w:color w:val="000000"/>
          <w:kern w:val="0"/>
          <w:sz w:val="23"/>
          <w:szCs w:val="23"/>
          <w:bdr w:val="nil"/>
          <w:lang w:eastAsia="lt-LT"/>
          <w14:ligatures w14:val="none"/>
        </w:rPr>
        <w:t>dailės muziejaus valdomuose objektuose</w:t>
      </w:r>
      <w:r w:rsidR="00DA2CDD">
        <w:rPr>
          <w:rFonts w:ascii="Times New Roman" w:eastAsia="Arial Unicode MS" w:hAnsi="Times New Roman" w:cs="Times New Roman"/>
          <w:color w:val="000000"/>
          <w:kern w:val="0"/>
          <w:sz w:val="23"/>
          <w:szCs w:val="23"/>
          <w:bdr w:val="nil"/>
          <w:lang w:eastAsia="lt-LT"/>
          <w14:ligatures w14:val="none"/>
        </w:rPr>
        <w:t>, kaip nurodyta žemiau</w:t>
      </w:r>
      <w:r w:rsidRPr="00391A4B">
        <w:rPr>
          <w:rFonts w:ascii="Times New Roman" w:eastAsia="Arial Unicode MS" w:hAnsi="Times New Roman" w:cs="Times New Roman"/>
          <w:color w:val="000000"/>
          <w:kern w:val="0"/>
          <w:sz w:val="23"/>
          <w:szCs w:val="23"/>
          <w:bdr w:val="nil"/>
          <w:lang w:eastAsia="lt-LT"/>
          <w14:ligatures w14:val="none"/>
        </w:rPr>
        <w:t>:</w:t>
      </w:r>
    </w:p>
    <w:p w14:paraId="5FCB54F1" w14:textId="77777777"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16867E8A" w14:textId="23BF9D37"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themeColor="text1"/>
          <w:kern w:val="0"/>
          <w:sz w:val="23"/>
          <w:szCs w:val="23"/>
          <w:bdr w:val="nil"/>
          <w:lang w:eastAsia="lt-LT"/>
          <w14:ligatures w14:val="none"/>
        </w:rPr>
      </w:pPr>
      <w:r w:rsidRPr="00391A4B">
        <w:rPr>
          <w:rFonts w:ascii="Times New Roman" w:eastAsia="Arial Unicode MS" w:hAnsi="Times New Roman" w:cs="Times New Roman"/>
          <w:b/>
          <w:color w:val="000000"/>
          <w:kern w:val="0"/>
          <w:sz w:val="23"/>
          <w:szCs w:val="23"/>
          <w:u w:val="single"/>
          <w:bdr w:val="nil"/>
          <w:lang w:eastAsia="lt-LT"/>
          <w14:ligatures w14:val="none"/>
        </w:rPr>
        <w:t>1 pirkimo dalis</w:t>
      </w:r>
      <w:r w:rsidRPr="00391A4B">
        <w:rPr>
          <w:rFonts w:ascii="Times New Roman" w:eastAsia="Arial Unicode MS" w:hAnsi="Times New Roman" w:cs="Times New Roman"/>
          <w:b/>
          <w:color w:val="000000"/>
          <w:kern w:val="0"/>
          <w:sz w:val="23"/>
          <w:szCs w:val="23"/>
          <w:bdr w:val="nil"/>
          <w:lang w:eastAsia="lt-LT"/>
          <w14:ligatures w14:val="none"/>
        </w:rPr>
        <w:t>:</w:t>
      </w:r>
      <w:r w:rsidRPr="00391A4B">
        <w:rPr>
          <w:rFonts w:ascii="Times New Roman" w:eastAsia="Arial Unicode MS" w:hAnsi="Times New Roman" w:cs="Times New Roman"/>
          <w:color w:val="000000"/>
          <w:kern w:val="0"/>
          <w:sz w:val="23"/>
          <w:szCs w:val="23"/>
          <w:bdr w:val="nil"/>
          <w:lang w:eastAsia="lt-LT"/>
          <w14:ligatures w14:val="none"/>
        </w:rPr>
        <w:t xml:space="preserve"> </w:t>
      </w:r>
      <w:r w:rsidR="00FF4F55" w:rsidRPr="00FF4F55">
        <w:rPr>
          <w:rFonts w:ascii="Times New Roman" w:eastAsia="Arial Unicode MS" w:hAnsi="Times New Roman" w:cs="Times New Roman"/>
          <w:color w:val="000000"/>
          <w:kern w:val="0"/>
          <w:sz w:val="23"/>
          <w:szCs w:val="23"/>
          <w:bdr w:val="nil"/>
          <w:lang w:eastAsia="lt-LT"/>
          <w14:ligatures w14:val="none"/>
        </w:rPr>
        <w:t>Nepriklausom</w:t>
      </w:r>
      <w:r w:rsidR="00FF4F55">
        <w:rPr>
          <w:rFonts w:ascii="Times New Roman" w:eastAsia="Arial Unicode MS" w:hAnsi="Times New Roman" w:cs="Times New Roman"/>
          <w:color w:val="000000"/>
          <w:kern w:val="0"/>
          <w:sz w:val="23"/>
          <w:szCs w:val="23"/>
          <w:bdr w:val="nil"/>
          <w:lang w:eastAsia="lt-LT"/>
          <w14:ligatures w14:val="none"/>
        </w:rPr>
        <w:t>yb</w:t>
      </w:r>
      <w:r w:rsidR="00FF4F55" w:rsidRPr="00FF4F55">
        <w:rPr>
          <w:rFonts w:ascii="Times New Roman" w:eastAsia="Arial Unicode MS" w:hAnsi="Times New Roman" w:cs="Times New Roman"/>
          <w:color w:val="000000"/>
          <w:kern w:val="0"/>
          <w:sz w:val="23"/>
          <w:szCs w:val="23"/>
          <w:bdr w:val="nil"/>
          <w:lang w:eastAsia="lt-LT"/>
          <w14:ligatures w14:val="none"/>
        </w:rPr>
        <w:t xml:space="preserve">ės a. 12 </w:t>
      </w:r>
      <w:r w:rsidR="00FF4F55">
        <w:rPr>
          <w:rFonts w:ascii="Times New Roman" w:eastAsia="Arial Unicode MS" w:hAnsi="Times New Roman" w:cs="Times New Roman"/>
          <w:color w:val="000000"/>
          <w:kern w:val="0"/>
          <w:sz w:val="23"/>
          <w:szCs w:val="23"/>
          <w:bdr w:val="nil"/>
          <w:lang w:eastAsia="lt-LT"/>
          <w14:ligatures w14:val="none"/>
        </w:rPr>
        <w:t xml:space="preserve">, Kaunas, </w:t>
      </w:r>
      <w:r w:rsidR="00FF4F55" w:rsidRPr="00FF4F55">
        <w:rPr>
          <w:rFonts w:ascii="Times New Roman" w:eastAsia="Arial Unicode MS" w:hAnsi="Times New Roman" w:cs="Times New Roman"/>
          <w:color w:val="000000"/>
          <w:kern w:val="0"/>
          <w:sz w:val="23"/>
          <w:szCs w:val="23"/>
          <w:bdr w:val="nil"/>
          <w:lang w:eastAsia="lt-LT"/>
          <w14:ligatures w14:val="none"/>
        </w:rPr>
        <w:t>yra Kauno miesto istorinės dalyje, vad. Naujamiesčiu (unikalus kodas Kultūros vertybių registre 22149</w:t>
      </w:r>
      <w:r w:rsidR="00FF4F55">
        <w:rPr>
          <w:rFonts w:ascii="Times New Roman" w:eastAsia="Arial Unicode MS" w:hAnsi="Times New Roman" w:cs="Times New Roman"/>
          <w:color w:val="000000"/>
          <w:kern w:val="0"/>
          <w:sz w:val="23"/>
          <w:szCs w:val="23"/>
          <w:bdr w:val="nil"/>
          <w:lang w:eastAsia="lt-LT"/>
          <w14:ligatures w14:val="none"/>
        </w:rPr>
        <w:t>.</w:t>
      </w:r>
    </w:p>
    <w:p w14:paraId="40B13792" w14:textId="77777777"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themeColor="text1"/>
          <w:kern w:val="0"/>
          <w:sz w:val="23"/>
          <w:szCs w:val="23"/>
          <w:bdr w:val="nil"/>
          <w:lang w:eastAsia="lt-LT"/>
          <w14:ligatures w14:val="none"/>
        </w:rPr>
      </w:pPr>
      <w:r w:rsidRPr="00FF4F55">
        <w:rPr>
          <w:rFonts w:ascii="Times New Roman" w:eastAsia="Arial Unicode MS" w:hAnsi="Times New Roman" w:cs="Times New Roman"/>
          <w:color w:val="000000" w:themeColor="text1"/>
          <w:kern w:val="0"/>
          <w:sz w:val="23"/>
          <w:szCs w:val="23"/>
          <w:highlight w:val="yellow"/>
          <w:bdr w:val="nil"/>
          <w:lang w:eastAsia="lt-LT"/>
          <w14:ligatures w14:val="none"/>
        </w:rPr>
        <w:t>Nekilnojamasis objektas yra nekilnojamųjų kultūros vertybių teritorijoje (jų apsaugos zonoje).</w:t>
      </w:r>
    </w:p>
    <w:p w14:paraId="3D78D7CE" w14:textId="325F5B79" w:rsidR="00FF4F55" w:rsidRPr="00FF4F55" w:rsidRDefault="00FF4F55" w:rsidP="00FF4F55">
      <w:pPr>
        <w:autoSpaceDE w:val="0"/>
        <w:autoSpaceDN w:val="0"/>
        <w:adjustRightInd w:val="0"/>
        <w:spacing w:after="0" w:line="240" w:lineRule="auto"/>
        <w:rPr>
          <w:rFonts w:ascii="Times New Roman" w:eastAsia="Arial Unicode MS" w:hAnsi="Times New Roman" w:cs="Times New Roman"/>
          <w:color w:val="000000"/>
          <w:kern w:val="0"/>
          <w:sz w:val="24"/>
          <w:szCs w:val="24"/>
          <w:bdr w:val="nil"/>
          <w:lang w:val="en-US" w:eastAsia="lt-LT"/>
          <w14:ligatures w14:val="none"/>
        </w:rPr>
      </w:pPr>
      <w:r w:rsidRPr="00FF4F55">
        <w:rPr>
          <w:rFonts w:ascii="Times New Roman" w:eastAsia="Arial Unicode MS" w:hAnsi="Times New Roman" w:cs="Times New Roman"/>
          <w:noProof/>
          <w:color w:val="000000"/>
          <w:kern w:val="0"/>
          <w:sz w:val="24"/>
          <w:szCs w:val="24"/>
          <w:bdr w:val="nil"/>
          <w:lang w:val="en-US" w:eastAsia="lt-LT"/>
          <w14:ligatures w14:val="none"/>
        </w:rPr>
        <w:drawing>
          <wp:inline distT="0" distB="0" distL="0" distR="0" wp14:anchorId="7F460D4A" wp14:editId="7E3B947F">
            <wp:extent cx="3973556" cy="2029327"/>
            <wp:effectExtent l="0" t="0" r="825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84316" cy="2034822"/>
                    </a:xfrm>
                    <a:prstGeom prst="rect">
                      <a:avLst/>
                    </a:prstGeom>
                    <a:noFill/>
                    <a:ln>
                      <a:noFill/>
                    </a:ln>
                  </pic:spPr>
                </pic:pic>
              </a:graphicData>
            </a:graphic>
          </wp:inline>
        </w:drawing>
      </w:r>
    </w:p>
    <w:p w14:paraId="4524ED12" w14:textId="269A46C3" w:rsidR="00221907" w:rsidRPr="00221907" w:rsidRDefault="00221907" w:rsidP="00221907">
      <w:pPr>
        <w:autoSpaceDE w:val="0"/>
        <w:autoSpaceDN w:val="0"/>
        <w:adjustRightInd w:val="0"/>
        <w:spacing w:after="0" w:line="240" w:lineRule="auto"/>
        <w:rPr>
          <w:rFonts w:ascii="Times New Roman" w:eastAsia="Arial Unicode MS" w:hAnsi="Times New Roman" w:cs="Times New Roman"/>
          <w:color w:val="000000"/>
          <w:kern w:val="0"/>
          <w:sz w:val="24"/>
          <w:szCs w:val="24"/>
          <w:bdr w:val="nil"/>
          <w:lang w:eastAsia="lt-LT"/>
          <w14:ligatures w14:val="none"/>
        </w:rPr>
      </w:pPr>
    </w:p>
    <w:p w14:paraId="34A79CD6" w14:textId="5527F3FC"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391A4B">
        <w:rPr>
          <w:rFonts w:ascii="Times New Roman" w:eastAsia="Arial Unicode MS" w:hAnsi="Times New Roman" w:cs="Times New Roman"/>
          <w:color w:val="000000"/>
          <w:kern w:val="0"/>
          <w:sz w:val="23"/>
          <w:szCs w:val="23"/>
          <w:bdr w:val="nil"/>
          <w:lang w:eastAsia="lt-LT"/>
          <w14:ligatures w14:val="none"/>
        </w:rPr>
        <w:t>* - preliminari zona, kurią bus prašoma aptarnauti</w:t>
      </w:r>
      <w:r w:rsidR="00FF4F55">
        <w:rPr>
          <w:rFonts w:ascii="Times New Roman" w:eastAsia="Arial Unicode MS" w:hAnsi="Times New Roman" w:cs="Times New Roman"/>
          <w:color w:val="000000"/>
          <w:kern w:val="0"/>
          <w:sz w:val="23"/>
          <w:szCs w:val="23"/>
          <w:bdr w:val="nil"/>
          <w:lang w:eastAsia="lt-LT"/>
          <w14:ligatures w14:val="none"/>
        </w:rPr>
        <w:t xml:space="preserve">. </w:t>
      </w:r>
      <w:r w:rsidRPr="00391A4B">
        <w:rPr>
          <w:rFonts w:ascii="Times New Roman" w:eastAsia="Arial Unicode MS" w:hAnsi="Times New Roman" w:cs="Times New Roman"/>
          <w:color w:val="000000"/>
          <w:kern w:val="0"/>
          <w:sz w:val="23"/>
          <w:szCs w:val="23"/>
          <w:bdr w:val="nil"/>
          <w:lang w:eastAsia="lt-LT"/>
          <w14:ligatures w14:val="none"/>
        </w:rPr>
        <w:t xml:space="preserve">Automobiliai ant žolės </w:t>
      </w:r>
      <w:r w:rsidR="00391A4B" w:rsidRPr="00391A4B">
        <w:rPr>
          <w:rFonts w:ascii="Times New Roman" w:eastAsia="Arial Unicode MS" w:hAnsi="Times New Roman" w:cs="Times New Roman"/>
          <w:color w:val="000000"/>
          <w:kern w:val="0"/>
          <w:sz w:val="23"/>
          <w:szCs w:val="23"/>
          <w:bdr w:val="nil"/>
          <w:lang w:eastAsia="lt-LT"/>
          <w14:ligatures w14:val="none"/>
        </w:rPr>
        <w:t xml:space="preserve">arba pėsčiųjų zonos (dalies) </w:t>
      </w:r>
      <w:r w:rsidRPr="00391A4B">
        <w:rPr>
          <w:rFonts w:ascii="Times New Roman" w:eastAsia="Arial Unicode MS" w:hAnsi="Times New Roman" w:cs="Times New Roman"/>
          <w:color w:val="000000"/>
          <w:kern w:val="0"/>
          <w:sz w:val="23"/>
          <w:szCs w:val="23"/>
          <w:bdr w:val="nil"/>
          <w:lang w:eastAsia="lt-LT"/>
          <w14:ligatures w14:val="none"/>
        </w:rPr>
        <w:t>negalės būti statomi.</w:t>
      </w:r>
    </w:p>
    <w:p w14:paraId="1D389AA8" w14:textId="77777777"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1F91DB80" w14:textId="21F1C835"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themeColor="text1"/>
          <w:kern w:val="0"/>
          <w:sz w:val="23"/>
          <w:szCs w:val="23"/>
          <w:bdr w:val="nil"/>
          <w:lang w:eastAsia="lt-LT"/>
          <w14:ligatures w14:val="none"/>
        </w:rPr>
      </w:pPr>
      <w:r w:rsidRPr="00391A4B">
        <w:rPr>
          <w:rFonts w:ascii="Times New Roman" w:eastAsia="Arial Unicode MS" w:hAnsi="Times New Roman" w:cs="Times New Roman"/>
          <w:b/>
          <w:color w:val="000000"/>
          <w:kern w:val="0"/>
          <w:sz w:val="23"/>
          <w:szCs w:val="23"/>
          <w:u w:val="single"/>
          <w:bdr w:val="nil"/>
          <w:lang w:eastAsia="lt-LT"/>
          <w14:ligatures w14:val="none"/>
        </w:rPr>
        <w:t>2 pirkimo dalis</w:t>
      </w:r>
      <w:r w:rsidRPr="00391A4B">
        <w:rPr>
          <w:rFonts w:ascii="Times New Roman" w:eastAsia="Arial Unicode MS" w:hAnsi="Times New Roman" w:cs="Times New Roman"/>
          <w:b/>
          <w:color w:val="000000"/>
          <w:kern w:val="0"/>
          <w:sz w:val="23"/>
          <w:szCs w:val="23"/>
          <w:bdr w:val="nil"/>
          <w:lang w:eastAsia="lt-LT"/>
          <w14:ligatures w14:val="none"/>
        </w:rPr>
        <w:t>:</w:t>
      </w:r>
      <w:r w:rsidRPr="00391A4B">
        <w:rPr>
          <w:rFonts w:ascii="Times New Roman" w:eastAsia="Arial Unicode MS" w:hAnsi="Times New Roman" w:cs="Times New Roman"/>
          <w:color w:val="000000"/>
          <w:kern w:val="0"/>
          <w:sz w:val="23"/>
          <w:szCs w:val="23"/>
          <w:bdr w:val="nil"/>
          <w:lang w:eastAsia="lt-LT"/>
          <w14:ligatures w14:val="none"/>
        </w:rPr>
        <w:t xml:space="preserve"> </w:t>
      </w:r>
      <w:r w:rsidR="00FF4F55" w:rsidRPr="00FF4F55">
        <w:rPr>
          <w:rFonts w:ascii="Times New Roman" w:eastAsia="Arial Unicode MS" w:hAnsi="Times New Roman" w:cs="Times New Roman"/>
          <w:color w:val="000000"/>
          <w:kern w:val="0"/>
          <w:sz w:val="23"/>
          <w:szCs w:val="23"/>
          <w:bdr w:val="nil"/>
          <w:lang w:eastAsia="lt-LT"/>
          <w14:ligatures w14:val="none"/>
        </w:rPr>
        <w:t>Vidūno al. 2</w:t>
      </w:r>
      <w:r w:rsidR="00FF4F55">
        <w:rPr>
          <w:rFonts w:ascii="Times New Roman" w:eastAsia="Arial Unicode MS" w:hAnsi="Times New Roman" w:cs="Times New Roman"/>
          <w:color w:val="000000"/>
          <w:kern w:val="0"/>
          <w:sz w:val="23"/>
          <w:szCs w:val="23"/>
          <w:bdr w:val="nil"/>
          <w:lang w:eastAsia="lt-LT"/>
          <w14:ligatures w14:val="none"/>
        </w:rPr>
        <w:t>, Kaunas</w:t>
      </w:r>
      <w:r w:rsidR="00FF4F55" w:rsidRPr="00FF4F55">
        <w:rPr>
          <w:rFonts w:ascii="Times New Roman" w:eastAsia="Arial Unicode MS" w:hAnsi="Times New Roman" w:cs="Times New Roman"/>
          <w:color w:val="000000"/>
          <w:kern w:val="0"/>
          <w:sz w:val="23"/>
          <w:szCs w:val="23"/>
          <w:bdr w:val="nil"/>
          <w:lang w:eastAsia="lt-LT"/>
          <w14:ligatures w14:val="none"/>
        </w:rPr>
        <w:t>, kuri yra Kauno Ąžuolyno parko teritorijoje u. k. 17381.</w:t>
      </w:r>
    </w:p>
    <w:p w14:paraId="399E8761" w14:textId="77777777"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themeColor="text1"/>
          <w:kern w:val="0"/>
          <w:sz w:val="23"/>
          <w:szCs w:val="23"/>
          <w:bdr w:val="nil"/>
          <w:lang w:eastAsia="lt-LT"/>
          <w14:ligatures w14:val="none"/>
        </w:rPr>
      </w:pPr>
      <w:r w:rsidRPr="00FF4F55">
        <w:rPr>
          <w:rFonts w:ascii="Times New Roman" w:eastAsia="Arial Unicode MS" w:hAnsi="Times New Roman" w:cs="Times New Roman"/>
          <w:color w:val="000000" w:themeColor="text1"/>
          <w:kern w:val="0"/>
          <w:sz w:val="23"/>
          <w:szCs w:val="23"/>
          <w:highlight w:val="yellow"/>
          <w:bdr w:val="nil"/>
          <w:lang w:eastAsia="lt-LT"/>
          <w14:ligatures w14:val="none"/>
        </w:rPr>
        <w:t>Nekilnojamasis objektas yra nekilnojamųjų kultūros vertybių teritorijoje (jų apsaugos zonoje).</w:t>
      </w:r>
    </w:p>
    <w:p w14:paraId="11BC71D4" w14:textId="39BBB810" w:rsidR="00221907" w:rsidRPr="00391A4B" w:rsidRDefault="007206C0" w:rsidP="00391A4B">
      <w:pPr>
        <w:pStyle w:val="NormalWeb"/>
      </w:pPr>
      <w:r w:rsidRPr="007206C0">
        <w:rPr>
          <w:rFonts w:eastAsia="Arial Unicode MS"/>
          <w:noProof/>
          <w:color w:val="000000"/>
          <w:lang w:val="en-US"/>
        </w:rPr>
        <w:t xml:space="preserve"> </w:t>
      </w:r>
      <w:r w:rsidR="00FF4F55">
        <w:rPr>
          <w:noProof/>
        </w:rPr>
        <w:drawing>
          <wp:inline distT="0" distB="0" distL="0" distR="0" wp14:anchorId="18147D0B" wp14:editId="1D073CFF">
            <wp:extent cx="4466527" cy="1320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7613" cy="1353649"/>
                    </a:xfrm>
                    <a:prstGeom prst="rect">
                      <a:avLst/>
                    </a:prstGeom>
                    <a:noFill/>
                    <a:ln>
                      <a:noFill/>
                    </a:ln>
                  </pic:spPr>
                </pic:pic>
              </a:graphicData>
            </a:graphic>
          </wp:inline>
        </w:drawing>
      </w:r>
    </w:p>
    <w:p w14:paraId="0567807A" w14:textId="6F4F288B" w:rsidR="00221907" w:rsidRPr="00391A4B"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391A4B">
        <w:rPr>
          <w:rFonts w:ascii="Times New Roman" w:eastAsia="Arial Unicode MS" w:hAnsi="Times New Roman" w:cs="Times New Roman"/>
          <w:color w:val="000000"/>
          <w:kern w:val="0"/>
          <w:sz w:val="23"/>
          <w:szCs w:val="23"/>
          <w:bdr w:val="nil"/>
          <w:lang w:eastAsia="lt-LT"/>
          <w14:ligatures w14:val="none"/>
        </w:rPr>
        <w:t xml:space="preserve">* - </w:t>
      </w:r>
      <w:r w:rsidRPr="009A0FE3">
        <w:rPr>
          <w:rFonts w:ascii="Times New Roman" w:eastAsia="Arial Unicode MS" w:hAnsi="Times New Roman" w:cs="Times New Roman"/>
          <w:color w:val="000000"/>
          <w:kern w:val="0"/>
          <w:sz w:val="23"/>
          <w:szCs w:val="23"/>
          <w:bdr w:val="nil"/>
          <w:lang w:eastAsia="lt-LT"/>
          <w14:ligatures w14:val="none"/>
        </w:rPr>
        <w:t>preliminari zona, kurią b</w:t>
      </w:r>
      <w:r w:rsidR="00FF4F55" w:rsidRPr="009A0FE3">
        <w:rPr>
          <w:rFonts w:ascii="Times New Roman" w:eastAsia="Arial Unicode MS" w:hAnsi="Times New Roman" w:cs="Times New Roman"/>
          <w:color w:val="000000"/>
          <w:kern w:val="0"/>
          <w:sz w:val="23"/>
          <w:szCs w:val="23"/>
          <w:bdr w:val="nil"/>
          <w:lang w:eastAsia="lt-LT"/>
          <w14:ligatures w14:val="none"/>
        </w:rPr>
        <w:t>us prašoma aptarnauti</w:t>
      </w:r>
      <w:r w:rsidRPr="009A0FE3">
        <w:rPr>
          <w:rFonts w:ascii="Times New Roman" w:eastAsia="Arial Unicode MS" w:hAnsi="Times New Roman" w:cs="Times New Roman"/>
          <w:color w:val="000000"/>
          <w:kern w:val="0"/>
          <w:sz w:val="23"/>
          <w:szCs w:val="23"/>
          <w:bdr w:val="nil"/>
          <w:lang w:eastAsia="lt-LT"/>
          <w14:ligatures w14:val="none"/>
        </w:rPr>
        <w:t xml:space="preserve">. Automobiliai ant žolės negalės būti statomi. </w:t>
      </w:r>
    </w:p>
    <w:p w14:paraId="6EB86D1C" w14:textId="4065E4EE" w:rsidR="00221907" w:rsidRDefault="00221907" w:rsidP="00221907">
      <w:pPr>
        <w:autoSpaceDE w:val="0"/>
        <w:autoSpaceDN w:val="0"/>
        <w:adjustRightInd w:val="0"/>
        <w:spacing w:after="0" w:line="240" w:lineRule="auto"/>
        <w:rPr>
          <w:rFonts w:ascii="Times New Roman" w:eastAsia="Arial Unicode MS" w:hAnsi="Times New Roman" w:cs="Times New Roman"/>
          <w:color w:val="000000"/>
          <w:kern w:val="0"/>
          <w:sz w:val="24"/>
          <w:szCs w:val="24"/>
          <w:bdr w:val="nil"/>
          <w:lang w:eastAsia="lt-LT"/>
          <w14:ligatures w14:val="none"/>
        </w:rPr>
      </w:pPr>
    </w:p>
    <w:p w14:paraId="200C45B8" w14:textId="74E8BCD0" w:rsidR="00391A4B" w:rsidRDefault="00391A4B" w:rsidP="00221907">
      <w:pPr>
        <w:autoSpaceDE w:val="0"/>
        <w:autoSpaceDN w:val="0"/>
        <w:adjustRightInd w:val="0"/>
        <w:spacing w:after="0" w:line="240" w:lineRule="auto"/>
        <w:rPr>
          <w:rFonts w:ascii="Times New Roman" w:eastAsia="Arial Unicode MS" w:hAnsi="Times New Roman" w:cs="Times New Roman"/>
          <w:color w:val="000000"/>
          <w:kern w:val="0"/>
          <w:sz w:val="24"/>
          <w:szCs w:val="24"/>
          <w:bdr w:val="nil"/>
          <w:lang w:eastAsia="lt-LT"/>
          <w14:ligatures w14:val="none"/>
        </w:rPr>
      </w:pPr>
      <w:r w:rsidRPr="00391A4B">
        <w:rPr>
          <w:rFonts w:ascii="Times New Roman" w:eastAsia="Arial Unicode MS" w:hAnsi="Times New Roman" w:cs="Times New Roman"/>
          <w:b/>
          <w:color w:val="000000"/>
          <w:kern w:val="0"/>
          <w:sz w:val="24"/>
          <w:szCs w:val="24"/>
          <w:bdr w:val="nil"/>
          <w:lang w:eastAsia="lt-LT"/>
          <w14:ligatures w14:val="none"/>
        </w:rPr>
        <w:t>„Specialieji dalių reikalavimai“</w:t>
      </w:r>
      <w:r>
        <w:rPr>
          <w:rFonts w:ascii="Times New Roman" w:eastAsia="Arial Unicode MS" w:hAnsi="Times New Roman" w:cs="Times New Roman"/>
          <w:color w:val="000000"/>
          <w:kern w:val="0"/>
          <w:sz w:val="24"/>
          <w:szCs w:val="24"/>
          <w:bdr w:val="nil"/>
          <w:lang w:eastAsia="lt-LT"/>
          <w14:ligatures w14:val="none"/>
        </w:rPr>
        <w:t>:</w:t>
      </w:r>
    </w:p>
    <w:p w14:paraId="0B6A8BC8" w14:textId="1800FE8C" w:rsidR="00391A4B" w:rsidRDefault="00391A4B" w:rsidP="00221907">
      <w:pPr>
        <w:autoSpaceDE w:val="0"/>
        <w:autoSpaceDN w:val="0"/>
        <w:adjustRightInd w:val="0"/>
        <w:spacing w:after="0" w:line="240" w:lineRule="auto"/>
        <w:rPr>
          <w:rFonts w:ascii="Times New Roman" w:eastAsia="Arial Unicode MS" w:hAnsi="Times New Roman" w:cs="Times New Roman"/>
          <w:color w:val="000000"/>
          <w:kern w:val="0"/>
          <w:sz w:val="24"/>
          <w:szCs w:val="24"/>
          <w:bdr w:val="nil"/>
          <w:lang w:eastAsia="lt-LT"/>
          <w14:ligatures w14:val="none"/>
        </w:rPr>
      </w:pPr>
      <w:r w:rsidRPr="00391A4B">
        <w:rPr>
          <w:rFonts w:ascii="Times New Roman" w:eastAsia="Arial Unicode MS" w:hAnsi="Times New Roman" w:cs="Times New Roman"/>
          <w:b/>
          <w:color w:val="000000"/>
          <w:kern w:val="0"/>
          <w:sz w:val="24"/>
          <w:szCs w:val="24"/>
          <w:u w:val="single"/>
          <w:bdr w:val="nil"/>
          <w:lang w:eastAsia="lt-LT"/>
          <w14:ligatures w14:val="none"/>
        </w:rPr>
        <w:t>1 pirkimo daliai</w:t>
      </w:r>
      <w:r>
        <w:rPr>
          <w:rFonts w:ascii="Times New Roman" w:eastAsia="Arial Unicode MS" w:hAnsi="Times New Roman" w:cs="Times New Roman"/>
          <w:color w:val="000000"/>
          <w:kern w:val="0"/>
          <w:sz w:val="24"/>
          <w:szCs w:val="24"/>
          <w:bdr w:val="nil"/>
          <w:lang w:eastAsia="lt-LT"/>
          <w14:ligatures w14:val="none"/>
        </w:rPr>
        <w:t>:</w:t>
      </w:r>
    </w:p>
    <w:p w14:paraId="7931FF32" w14:textId="2AA132E7" w:rsidR="00391A4B" w:rsidRPr="00DA2CDD" w:rsidRDefault="00165E99" w:rsidP="00205DD2">
      <w:pPr>
        <w:pStyle w:val="ListParagraph"/>
        <w:numPr>
          <w:ilvl w:val="0"/>
          <w:numId w:val="4"/>
        </w:numPr>
        <w:autoSpaceDE w:val="0"/>
        <w:autoSpaceDN w:val="0"/>
        <w:adjustRightInd w:val="0"/>
        <w:jc w:val="both"/>
        <w:rPr>
          <w:rFonts w:eastAsia="Arial Unicode MS"/>
          <w:color w:val="000000"/>
          <w:kern w:val="0"/>
          <w:bdr w:val="nil"/>
          <w:lang w:eastAsia="lt-LT"/>
        </w:rPr>
      </w:pPr>
      <w:r w:rsidRPr="00DA2CDD">
        <w:rPr>
          <w:rFonts w:eastAsia="Arial Unicode MS"/>
          <w:color w:val="000000"/>
          <w:kern w:val="0"/>
          <w:bdr w:val="nil"/>
          <w:lang w:eastAsia="lt-LT"/>
        </w:rPr>
        <w:t xml:space="preserve">Laikas, nuo kada pradedamas rinkti Mokėjimas. 1 pirkimo </w:t>
      </w:r>
      <w:r w:rsidRPr="009A0FE3">
        <w:rPr>
          <w:rFonts w:eastAsia="Arial Unicode MS"/>
          <w:kern w:val="0"/>
          <w:bdr w:val="nil"/>
          <w:lang w:eastAsia="lt-LT"/>
        </w:rPr>
        <w:t xml:space="preserve">dalies atveju, Mokėjimas įsigalioja </w:t>
      </w:r>
      <w:r w:rsidR="009A0FE3">
        <w:rPr>
          <w:rFonts w:eastAsia="Arial Unicode MS"/>
          <w:kern w:val="0"/>
          <w:bdr w:val="nil"/>
          <w:lang w:eastAsia="lt-LT"/>
        </w:rPr>
        <w:t xml:space="preserve">nedelsiant </w:t>
      </w:r>
      <w:r w:rsidR="006D6188" w:rsidRPr="009A0FE3">
        <w:rPr>
          <w:rFonts w:eastAsia="Arial Unicode MS"/>
          <w:kern w:val="0"/>
          <w:bdr w:val="nil"/>
          <w:lang w:eastAsia="lt-LT"/>
        </w:rPr>
        <w:t xml:space="preserve">praėjus </w:t>
      </w:r>
      <w:r w:rsidR="009A0FE3" w:rsidRPr="009A0FE3">
        <w:rPr>
          <w:rFonts w:eastAsia="Arial Unicode MS"/>
          <w:kern w:val="0"/>
          <w:bdr w:val="nil"/>
          <w:lang w:eastAsia="lt-LT"/>
        </w:rPr>
        <w:t>2</w:t>
      </w:r>
      <w:r w:rsidR="006D6188" w:rsidRPr="009A0FE3">
        <w:rPr>
          <w:rFonts w:eastAsia="Arial Unicode MS"/>
          <w:kern w:val="0"/>
          <w:bdr w:val="nil"/>
          <w:lang w:eastAsia="lt-LT"/>
        </w:rPr>
        <w:t xml:space="preserve"> val. </w:t>
      </w:r>
      <w:r w:rsidRPr="009A0FE3">
        <w:rPr>
          <w:rFonts w:eastAsia="Arial Unicode MS"/>
          <w:kern w:val="0"/>
          <w:bdr w:val="nil"/>
          <w:lang w:eastAsia="lt-LT"/>
        </w:rPr>
        <w:t>nuo automobilio įvažiavimo į aikštelę momento</w:t>
      </w:r>
      <w:r w:rsidRPr="006D6188">
        <w:rPr>
          <w:rFonts w:eastAsia="Arial Unicode MS"/>
          <w:color w:val="FF0000"/>
          <w:kern w:val="0"/>
          <w:bdr w:val="nil"/>
          <w:lang w:eastAsia="lt-LT"/>
        </w:rPr>
        <w:t xml:space="preserve"> </w:t>
      </w:r>
      <w:r w:rsidRPr="00DA2CDD">
        <w:rPr>
          <w:rFonts w:eastAsia="Arial Unicode MS"/>
          <w:color w:val="000000"/>
          <w:kern w:val="0"/>
          <w:bdr w:val="nil"/>
          <w:lang w:eastAsia="lt-LT"/>
        </w:rPr>
        <w:t>(nedelsiant – iš karto);</w:t>
      </w:r>
    </w:p>
    <w:p w14:paraId="113F54DA" w14:textId="4FB74F79" w:rsidR="00205DD2" w:rsidRPr="00DA2CDD" w:rsidRDefault="00205DD2" w:rsidP="00205DD2">
      <w:pPr>
        <w:pStyle w:val="ListParagraph"/>
        <w:numPr>
          <w:ilvl w:val="0"/>
          <w:numId w:val="4"/>
        </w:numPr>
        <w:autoSpaceDE w:val="0"/>
        <w:autoSpaceDN w:val="0"/>
        <w:adjustRightInd w:val="0"/>
        <w:jc w:val="both"/>
        <w:rPr>
          <w:rFonts w:eastAsia="Arial Unicode MS"/>
          <w:color w:val="000000"/>
          <w:kern w:val="0"/>
          <w:bdr w:val="nil"/>
          <w:lang w:eastAsia="lt-LT"/>
        </w:rPr>
      </w:pPr>
      <w:r w:rsidRPr="00DA2CDD">
        <w:rPr>
          <w:rFonts w:eastAsiaTheme="minorEastAsia"/>
          <w:kern w:val="0"/>
          <w:lang w:eastAsia="lt-LT"/>
        </w:rPr>
        <w:t xml:space="preserve">Informacinių ženklų įrengimas (TS 1.1. p.). </w:t>
      </w:r>
      <w:r w:rsidRPr="00DA2CDD">
        <w:rPr>
          <w:kern w:val="0"/>
          <w:lang w:eastAsia="lt-LT"/>
        </w:rPr>
        <w:t xml:space="preserve">Reikiamo kiekio ir teisės aktais numatytų ženklų (jeigu taikoma) įrengimas prie mokomos zonos (vietos) atžymėjimas ženklais (įskaitant suderinimą </w:t>
      </w:r>
      <w:r w:rsidRPr="00BD5CBF">
        <w:rPr>
          <w:kern w:val="0"/>
          <w:lang w:eastAsia="lt-LT"/>
        </w:rPr>
        <w:t xml:space="preserve">su kompetentingomis institucijomis (jeigu būtina) ir Užsakovu ne vėliau kaip per </w:t>
      </w:r>
      <w:r w:rsidR="00E76D72">
        <w:rPr>
          <w:kern w:val="0"/>
          <w:lang w:eastAsia="lt-LT"/>
        </w:rPr>
        <w:t>45</w:t>
      </w:r>
      <w:r w:rsidRPr="00BD5CBF">
        <w:rPr>
          <w:kern w:val="0"/>
          <w:lang w:eastAsia="lt-LT"/>
        </w:rPr>
        <w:t xml:space="preserve"> </w:t>
      </w:r>
      <w:proofErr w:type="spellStart"/>
      <w:r w:rsidRPr="00BD5CBF">
        <w:rPr>
          <w:kern w:val="0"/>
          <w:lang w:eastAsia="lt-LT"/>
        </w:rPr>
        <w:t>d.d</w:t>
      </w:r>
      <w:proofErr w:type="spellEnd"/>
      <w:r w:rsidRPr="00BD5CBF">
        <w:rPr>
          <w:kern w:val="0"/>
          <w:lang w:eastAsia="lt-LT"/>
        </w:rPr>
        <w:t>. nuo Sutarties</w:t>
      </w:r>
      <w:r w:rsidRPr="00DA2CDD">
        <w:rPr>
          <w:kern w:val="0"/>
          <w:lang w:eastAsia="lt-LT"/>
        </w:rPr>
        <w:t xml:space="preserve"> įsigaliojimo.</w:t>
      </w:r>
    </w:p>
    <w:p w14:paraId="526DE477" w14:textId="370D5A9E" w:rsidR="00137EC2" w:rsidRPr="00DA2CDD" w:rsidRDefault="00137EC2" w:rsidP="00205DD2">
      <w:pPr>
        <w:pStyle w:val="ListParagraph"/>
        <w:numPr>
          <w:ilvl w:val="0"/>
          <w:numId w:val="4"/>
        </w:numPr>
        <w:autoSpaceDE w:val="0"/>
        <w:autoSpaceDN w:val="0"/>
        <w:adjustRightInd w:val="0"/>
        <w:jc w:val="both"/>
        <w:rPr>
          <w:rFonts w:eastAsia="Arial Unicode MS"/>
          <w:color w:val="000000"/>
          <w:kern w:val="0"/>
          <w:bdr w:val="nil"/>
          <w:lang w:eastAsia="lt-LT"/>
        </w:rPr>
      </w:pPr>
      <w:r w:rsidRPr="00DA2CDD">
        <w:rPr>
          <w:rFonts w:eastAsia="Arial Unicode MS"/>
          <w:bCs/>
          <w:color w:val="000000"/>
          <w:kern w:val="0"/>
          <w:bdr w:val="nil"/>
          <w:lang w:eastAsia="lt-LT"/>
        </w:rPr>
        <w:lastRenderedPageBreak/>
        <w:t xml:space="preserve">Tiekėjas, pateikdamas pasiūlymą, turi užtikrinti Techninės specifikacijos 2 p. „Įrangos reikalavimai“ išdėstytos įrangos įdiegimą per ne vėlesnį nei </w:t>
      </w:r>
      <w:r w:rsidR="00E76D72">
        <w:rPr>
          <w:rFonts w:eastAsia="Arial Unicode MS"/>
          <w:bCs/>
          <w:color w:val="000000"/>
          <w:kern w:val="0"/>
          <w:bdr w:val="nil"/>
          <w:lang w:eastAsia="lt-LT"/>
        </w:rPr>
        <w:t>45</w:t>
      </w:r>
      <w:r w:rsidR="00CB54B2">
        <w:rPr>
          <w:rFonts w:eastAsia="Arial Unicode MS"/>
          <w:bCs/>
          <w:color w:val="000000"/>
          <w:kern w:val="0"/>
          <w:bdr w:val="nil"/>
          <w:lang w:eastAsia="lt-LT"/>
        </w:rPr>
        <w:t xml:space="preserve"> </w:t>
      </w:r>
      <w:proofErr w:type="spellStart"/>
      <w:r w:rsidR="00CB54B2">
        <w:rPr>
          <w:rFonts w:eastAsia="Arial Unicode MS"/>
          <w:bCs/>
          <w:color w:val="000000"/>
          <w:kern w:val="0"/>
          <w:bdr w:val="nil"/>
          <w:lang w:eastAsia="lt-LT"/>
        </w:rPr>
        <w:t>d.</w:t>
      </w:r>
      <w:r w:rsidRPr="00DA2CDD">
        <w:rPr>
          <w:rFonts w:eastAsia="Arial Unicode MS"/>
          <w:bCs/>
          <w:color w:val="000000"/>
          <w:kern w:val="0"/>
          <w:bdr w:val="nil"/>
          <w:lang w:eastAsia="lt-LT"/>
        </w:rPr>
        <w:t>d</w:t>
      </w:r>
      <w:proofErr w:type="spellEnd"/>
      <w:r w:rsidRPr="00DA2CDD">
        <w:rPr>
          <w:rFonts w:eastAsia="Arial Unicode MS"/>
          <w:bCs/>
          <w:color w:val="000000"/>
          <w:kern w:val="0"/>
          <w:bdr w:val="nil"/>
          <w:lang w:eastAsia="lt-LT"/>
        </w:rPr>
        <w:t>. terminą nuo sutarties įsigaliojimo dienos</w:t>
      </w:r>
    </w:p>
    <w:p w14:paraId="1A2ACD28" w14:textId="5D380360" w:rsidR="00F927BF" w:rsidRPr="00AD170E" w:rsidRDefault="00F927BF" w:rsidP="00F927BF">
      <w:pPr>
        <w:pStyle w:val="ListParagraph"/>
        <w:numPr>
          <w:ilvl w:val="0"/>
          <w:numId w:val="4"/>
        </w:numPr>
        <w:autoSpaceDE w:val="0"/>
        <w:autoSpaceDN w:val="0"/>
        <w:adjustRightInd w:val="0"/>
        <w:jc w:val="both"/>
        <w:rPr>
          <w:rFonts w:eastAsia="Arial Unicode MS"/>
          <w:color w:val="000000"/>
          <w:kern w:val="0"/>
          <w:bdr w:val="nil"/>
          <w:lang w:eastAsia="lt-LT"/>
        </w:rPr>
      </w:pPr>
      <w:r w:rsidRPr="00DA2CDD">
        <w:rPr>
          <w:rFonts w:eastAsia="Arial Unicode MS"/>
          <w:bCs/>
          <w:color w:val="000000"/>
          <w:kern w:val="0"/>
          <w:bdr w:val="nil"/>
          <w:lang w:eastAsia="lt-LT"/>
        </w:rPr>
        <w:t xml:space="preserve">Sistemos </w:t>
      </w:r>
      <w:r w:rsidRPr="00AD170E">
        <w:rPr>
          <w:rFonts w:eastAsia="Arial Unicode MS"/>
          <w:bCs/>
          <w:color w:val="000000"/>
          <w:kern w:val="0"/>
          <w:bdr w:val="nil"/>
          <w:lang w:eastAsia="lt-LT"/>
        </w:rPr>
        <w:t xml:space="preserve">įdiegimo ir integracijos reikalavimai (TS 3.7.1 p.). </w:t>
      </w:r>
      <w:r w:rsidRPr="00AD170E">
        <w:rPr>
          <w:rFonts w:eastAsia="Arial Unicode MS"/>
          <w:color w:val="000000"/>
          <w:bdr w:val="nil"/>
        </w:rPr>
        <w:t>Ti</w:t>
      </w:r>
      <w:r w:rsidR="00AD170E" w:rsidRPr="00AD170E">
        <w:rPr>
          <w:rFonts w:eastAsia="Arial Unicode MS"/>
          <w:color w:val="000000"/>
          <w:bdr w:val="nil"/>
        </w:rPr>
        <w:t>e</w:t>
      </w:r>
      <w:r w:rsidRPr="00AD170E">
        <w:rPr>
          <w:rFonts w:eastAsia="Arial Unicode MS"/>
          <w:color w:val="000000"/>
          <w:bdr w:val="nil"/>
        </w:rPr>
        <w:t>kėjo įsipareigojimai diegimui: s</w:t>
      </w:r>
      <w:r w:rsidR="00CB54B2" w:rsidRPr="00AD170E">
        <w:rPr>
          <w:rFonts w:eastAsia="Arial Unicode MS"/>
          <w:color w:val="000000"/>
          <w:bdr w:val="nil"/>
        </w:rPr>
        <w:t>i</w:t>
      </w:r>
      <w:r w:rsidRPr="00AD170E">
        <w:rPr>
          <w:rFonts w:eastAsia="Arial Unicode MS"/>
          <w:color w:val="000000"/>
          <w:bdr w:val="nil"/>
        </w:rPr>
        <w:t xml:space="preserve">stema turi būti pilnai ištestuota ir paleista viešam naudojimui ne vėliau negu per </w:t>
      </w:r>
      <w:r w:rsidR="00E76D72">
        <w:rPr>
          <w:rFonts w:eastAsia="Arial Unicode MS"/>
          <w:color w:val="000000"/>
          <w:bdr w:val="nil"/>
        </w:rPr>
        <w:t>45</w:t>
      </w:r>
      <w:r w:rsidRPr="00AD170E">
        <w:rPr>
          <w:rFonts w:eastAsia="Arial Unicode MS"/>
          <w:color w:val="000000"/>
          <w:bdr w:val="nil"/>
        </w:rPr>
        <w:t xml:space="preserve"> </w:t>
      </w:r>
      <w:proofErr w:type="spellStart"/>
      <w:r w:rsidRPr="00AD170E">
        <w:rPr>
          <w:rFonts w:eastAsia="Arial Unicode MS"/>
          <w:color w:val="000000"/>
          <w:bdr w:val="nil"/>
        </w:rPr>
        <w:t>d.d</w:t>
      </w:r>
      <w:proofErr w:type="spellEnd"/>
      <w:r w:rsidRPr="00AD170E">
        <w:rPr>
          <w:rFonts w:eastAsia="Arial Unicode MS"/>
          <w:color w:val="000000"/>
          <w:bdr w:val="nil"/>
        </w:rPr>
        <w:t>. nu</w:t>
      </w:r>
      <w:r w:rsidR="001D6A11" w:rsidRPr="00AD170E">
        <w:rPr>
          <w:rFonts w:eastAsia="Arial Unicode MS"/>
          <w:color w:val="000000"/>
          <w:bdr w:val="nil"/>
        </w:rPr>
        <w:t>o sutarties įsigaliojimo dienos;</w:t>
      </w:r>
    </w:p>
    <w:p w14:paraId="0E6AE219" w14:textId="0EC9A8CE" w:rsidR="001D6A11" w:rsidRPr="006D6188" w:rsidRDefault="001D6A11" w:rsidP="0038165E">
      <w:pPr>
        <w:pStyle w:val="ListParagraph"/>
        <w:numPr>
          <w:ilvl w:val="0"/>
          <w:numId w:val="4"/>
        </w:numPr>
        <w:tabs>
          <w:tab w:val="left" w:pos="709"/>
        </w:tabs>
        <w:jc w:val="both"/>
        <w:rPr>
          <w:color w:val="FF0000"/>
        </w:rPr>
      </w:pPr>
      <w:r w:rsidRPr="00AD170E">
        <w:t xml:space="preserve">Sutartis įsigalioja nuo abiejų šalių sutarties pasirašymo dienos </w:t>
      </w:r>
      <w:bookmarkStart w:id="6" w:name="_Hlk204689772"/>
      <w:r w:rsidR="00AD170E" w:rsidRPr="00AD170E">
        <w:t xml:space="preserve">ir galioja </w:t>
      </w:r>
      <w:r w:rsidR="006D6188">
        <w:t>12</w:t>
      </w:r>
      <w:r w:rsidR="00AD170E" w:rsidRPr="00AD170E">
        <w:t xml:space="preserve"> mėnesi</w:t>
      </w:r>
      <w:r w:rsidR="006D6188">
        <w:t>ų su galimybe pratęsti du kartus po 12 mėnesių</w:t>
      </w:r>
      <w:r w:rsidR="00AD170E" w:rsidRPr="00AD170E">
        <w:t xml:space="preserve"> </w:t>
      </w:r>
      <w:bookmarkEnd w:id="6"/>
      <w:r w:rsidR="00AD170E" w:rsidRPr="00AD170E">
        <w:t>arba pasiekus maksimalų K</w:t>
      </w:r>
      <w:r w:rsidR="00AD170E" w:rsidRPr="00AD170E">
        <w:rPr>
          <w:rStyle w:val="contentpasted0"/>
          <w:iCs/>
          <w:color w:val="000000" w:themeColor="text1"/>
          <w:kern w:val="2"/>
          <w:lang w:eastAsia="hi-IN" w:bidi="hi-IN"/>
        </w:rPr>
        <w:t>liento planuojamų vykdyti paslaugų, kuriems bus teikiamos Mokėjimų rinkimo paslaugos, kiekį</w:t>
      </w:r>
      <w:r w:rsidR="00AD170E">
        <w:rPr>
          <w:rStyle w:val="contentpasted0"/>
          <w:iCs/>
          <w:color w:val="000000" w:themeColor="text1"/>
          <w:kern w:val="2"/>
          <w:lang w:eastAsia="hi-IN" w:bidi="hi-IN"/>
        </w:rPr>
        <w:t xml:space="preserve"> </w:t>
      </w:r>
      <w:r w:rsidR="00AD170E" w:rsidRPr="00AD170E">
        <w:t xml:space="preserve">(priklausomai nuo to kokios aplinkybės atsiranda anksčiau). </w:t>
      </w:r>
      <w:r w:rsidR="006D6188">
        <w:t>Užsakovas</w:t>
      </w:r>
      <w:r w:rsidR="00AD170E" w:rsidRPr="00AD170E">
        <w:t xml:space="preserve"> turi teisę vienašališkai nutraukti sutartį apie tai tiekėją informavus prieš 30 </w:t>
      </w:r>
      <w:proofErr w:type="spellStart"/>
      <w:r w:rsidR="00AD170E" w:rsidRPr="00AD170E">
        <w:t>k.d</w:t>
      </w:r>
      <w:proofErr w:type="spellEnd"/>
      <w:r w:rsidR="00AD170E" w:rsidRPr="00AD170E">
        <w:t xml:space="preserve">. </w:t>
      </w:r>
    </w:p>
    <w:p w14:paraId="0A5CD4B0" w14:textId="26581C36" w:rsidR="00165E99" w:rsidRPr="00DA2CDD" w:rsidRDefault="00165E99" w:rsidP="00165E99">
      <w:pPr>
        <w:autoSpaceDE w:val="0"/>
        <w:autoSpaceDN w:val="0"/>
        <w:adjustRightInd w:val="0"/>
        <w:spacing w:after="0" w:line="240" w:lineRule="auto"/>
        <w:jc w:val="both"/>
        <w:rPr>
          <w:rFonts w:ascii="Times New Roman" w:eastAsia="Arial Unicode MS" w:hAnsi="Times New Roman" w:cs="Times New Roman"/>
          <w:color w:val="000000"/>
          <w:kern w:val="0"/>
          <w:sz w:val="24"/>
          <w:szCs w:val="24"/>
          <w:bdr w:val="nil"/>
          <w:lang w:eastAsia="lt-LT"/>
          <w14:ligatures w14:val="none"/>
        </w:rPr>
      </w:pPr>
    </w:p>
    <w:p w14:paraId="1D3F06E8" w14:textId="5073137F" w:rsidR="00165E99" w:rsidRPr="00DA2CDD" w:rsidRDefault="00165E99" w:rsidP="00165E99">
      <w:pPr>
        <w:autoSpaceDE w:val="0"/>
        <w:autoSpaceDN w:val="0"/>
        <w:adjustRightInd w:val="0"/>
        <w:spacing w:after="0" w:line="240" w:lineRule="auto"/>
        <w:jc w:val="both"/>
        <w:rPr>
          <w:rFonts w:ascii="Times New Roman" w:eastAsia="Arial Unicode MS" w:hAnsi="Times New Roman" w:cs="Times New Roman"/>
          <w:b/>
          <w:color w:val="000000"/>
          <w:kern w:val="0"/>
          <w:sz w:val="24"/>
          <w:szCs w:val="24"/>
          <w:u w:val="single"/>
          <w:bdr w:val="nil"/>
          <w:lang w:eastAsia="lt-LT"/>
          <w14:ligatures w14:val="none"/>
        </w:rPr>
      </w:pPr>
      <w:r w:rsidRPr="00DA2CDD">
        <w:rPr>
          <w:rFonts w:ascii="Times New Roman" w:eastAsia="Arial Unicode MS" w:hAnsi="Times New Roman" w:cs="Times New Roman"/>
          <w:b/>
          <w:color w:val="000000"/>
          <w:kern w:val="0"/>
          <w:sz w:val="24"/>
          <w:szCs w:val="24"/>
          <w:u w:val="single"/>
          <w:bdr w:val="nil"/>
          <w:lang w:eastAsia="lt-LT"/>
          <w14:ligatures w14:val="none"/>
        </w:rPr>
        <w:t>2 pirkimo daliai:</w:t>
      </w:r>
    </w:p>
    <w:p w14:paraId="640B7AC0" w14:textId="632279AE" w:rsidR="00165E99" w:rsidRPr="0038165E" w:rsidRDefault="00165E99" w:rsidP="0038165E">
      <w:pPr>
        <w:pStyle w:val="ListParagraph"/>
        <w:numPr>
          <w:ilvl w:val="0"/>
          <w:numId w:val="3"/>
        </w:numPr>
        <w:autoSpaceDE w:val="0"/>
        <w:autoSpaceDN w:val="0"/>
        <w:adjustRightInd w:val="0"/>
        <w:jc w:val="both"/>
        <w:rPr>
          <w:rFonts w:eastAsia="Arial Unicode MS"/>
          <w:color w:val="000000"/>
          <w:kern w:val="0"/>
          <w:bdr w:val="nil"/>
          <w:lang w:eastAsia="lt-LT"/>
        </w:rPr>
      </w:pPr>
      <w:r w:rsidRPr="00DA2CDD">
        <w:rPr>
          <w:rFonts w:eastAsia="Arial Unicode MS"/>
          <w:color w:val="000000"/>
          <w:kern w:val="0"/>
          <w:bdr w:val="nil"/>
          <w:lang w:eastAsia="lt-LT"/>
        </w:rPr>
        <w:t xml:space="preserve">Laikas, nuo kada pradedamas rinkti Mokėjimas. 2 pirkimo dalies atveju, </w:t>
      </w:r>
      <w:r w:rsidRPr="009A0FE3">
        <w:rPr>
          <w:rFonts w:eastAsia="Arial Unicode MS"/>
          <w:kern w:val="0"/>
          <w:bdr w:val="nil"/>
          <w:lang w:eastAsia="lt-LT"/>
        </w:rPr>
        <w:t xml:space="preserve">Mokėjimas įsigalioja </w:t>
      </w:r>
      <w:r w:rsidR="009A0FE3">
        <w:rPr>
          <w:rFonts w:eastAsia="Arial Unicode MS"/>
          <w:kern w:val="0"/>
          <w:bdr w:val="nil"/>
          <w:lang w:eastAsia="lt-LT"/>
        </w:rPr>
        <w:t xml:space="preserve">nedelsiant </w:t>
      </w:r>
      <w:r w:rsidR="006D6188" w:rsidRPr="009A0FE3">
        <w:rPr>
          <w:rFonts w:eastAsia="Arial Unicode MS"/>
          <w:kern w:val="0"/>
          <w:bdr w:val="nil"/>
          <w:lang w:eastAsia="lt-LT"/>
        </w:rPr>
        <w:t xml:space="preserve">praėjus </w:t>
      </w:r>
      <w:r w:rsidR="009A0FE3" w:rsidRPr="009A0FE3">
        <w:rPr>
          <w:rFonts w:eastAsia="Arial Unicode MS"/>
          <w:kern w:val="0"/>
          <w:bdr w:val="nil"/>
          <w:lang w:eastAsia="lt-LT"/>
        </w:rPr>
        <w:t>2</w:t>
      </w:r>
      <w:r w:rsidR="006D6188" w:rsidRPr="009A0FE3">
        <w:rPr>
          <w:rFonts w:eastAsia="Arial Unicode MS"/>
          <w:kern w:val="0"/>
          <w:bdr w:val="nil"/>
          <w:lang w:eastAsia="lt-LT"/>
        </w:rPr>
        <w:t xml:space="preserve"> valandoms </w:t>
      </w:r>
      <w:r w:rsidRPr="009A0FE3">
        <w:rPr>
          <w:rFonts w:eastAsia="Arial Unicode MS"/>
          <w:kern w:val="0"/>
          <w:bdr w:val="nil"/>
          <w:lang w:eastAsia="lt-LT"/>
        </w:rPr>
        <w:t>nuo automobilio įvaži</w:t>
      </w:r>
      <w:r w:rsidRPr="00DA2CDD">
        <w:rPr>
          <w:rFonts w:eastAsia="Arial Unicode MS"/>
          <w:color w:val="000000"/>
          <w:kern w:val="0"/>
          <w:bdr w:val="nil"/>
          <w:lang w:eastAsia="lt-LT"/>
        </w:rPr>
        <w:t>avimo į aikštelę momento (nedelsiant – iš karto</w:t>
      </w:r>
      <w:r w:rsidR="00DB6D3B">
        <w:rPr>
          <w:rFonts w:eastAsia="Arial Unicode MS"/>
          <w:color w:val="000000"/>
          <w:kern w:val="0"/>
          <w:bdr w:val="nil"/>
          <w:lang w:eastAsia="lt-LT"/>
        </w:rPr>
        <w:t>).</w:t>
      </w:r>
    </w:p>
    <w:p w14:paraId="441479B1" w14:textId="6F515FF1" w:rsidR="00137EC2" w:rsidRPr="00DA2CDD" w:rsidRDefault="00137EC2" w:rsidP="00137EC2">
      <w:pPr>
        <w:pStyle w:val="ListParagraph"/>
        <w:numPr>
          <w:ilvl w:val="0"/>
          <w:numId w:val="3"/>
        </w:numPr>
        <w:autoSpaceDE w:val="0"/>
        <w:autoSpaceDN w:val="0"/>
        <w:adjustRightInd w:val="0"/>
        <w:jc w:val="both"/>
        <w:rPr>
          <w:rFonts w:eastAsia="Arial Unicode MS"/>
          <w:color w:val="000000"/>
          <w:kern w:val="0"/>
          <w:bdr w:val="nil"/>
          <w:lang w:eastAsia="lt-LT"/>
        </w:rPr>
      </w:pPr>
      <w:r w:rsidRPr="00DA2CDD">
        <w:rPr>
          <w:rFonts w:eastAsiaTheme="minorEastAsia"/>
          <w:kern w:val="0"/>
          <w:lang w:eastAsia="lt-LT"/>
        </w:rPr>
        <w:t xml:space="preserve">Informacinių ženklų įrengimas (TS 1.1. p.). </w:t>
      </w:r>
      <w:r w:rsidRPr="00DA2CDD">
        <w:rPr>
          <w:kern w:val="0"/>
          <w:lang w:eastAsia="lt-LT"/>
        </w:rPr>
        <w:t xml:space="preserve">Reikiamo kiekio ir teisės aktais numatytų ženklų (jeigu taikoma) įrengimas prie mokomos zonos (vietos) atžymėjimas ženklais (įskaitant suderinimą su kompetentingomis institucijomis (jeigu būtina) ir Užsakovu ne vėliau kaip per </w:t>
      </w:r>
      <w:r w:rsidR="00E76D72">
        <w:rPr>
          <w:kern w:val="0"/>
          <w:lang w:eastAsia="lt-LT"/>
        </w:rPr>
        <w:t>45</w:t>
      </w:r>
      <w:r w:rsidRPr="00DA2CDD">
        <w:rPr>
          <w:kern w:val="0"/>
          <w:lang w:eastAsia="lt-LT"/>
        </w:rPr>
        <w:t xml:space="preserve"> </w:t>
      </w:r>
      <w:proofErr w:type="spellStart"/>
      <w:r w:rsidRPr="00DA2CDD">
        <w:rPr>
          <w:kern w:val="0"/>
          <w:lang w:eastAsia="lt-LT"/>
        </w:rPr>
        <w:t>d.d</w:t>
      </w:r>
      <w:proofErr w:type="spellEnd"/>
      <w:r w:rsidRPr="00DA2CDD">
        <w:rPr>
          <w:kern w:val="0"/>
          <w:lang w:eastAsia="lt-LT"/>
        </w:rPr>
        <w:t>. nuo Sutarties įsigaliojimo.</w:t>
      </w:r>
    </w:p>
    <w:p w14:paraId="70E37544" w14:textId="680E1477" w:rsidR="00137EC2" w:rsidRPr="00DA2CDD" w:rsidRDefault="00137EC2" w:rsidP="00137EC2">
      <w:pPr>
        <w:pStyle w:val="ListParagraph"/>
        <w:numPr>
          <w:ilvl w:val="0"/>
          <w:numId w:val="3"/>
        </w:numPr>
        <w:autoSpaceDE w:val="0"/>
        <w:autoSpaceDN w:val="0"/>
        <w:adjustRightInd w:val="0"/>
        <w:jc w:val="both"/>
        <w:rPr>
          <w:rFonts w:eastAsia="Arial Unicode MS"/>
          <w:color w:val="000000"/>
          <w:kern w:val="0"/>
          <w:bdr w:val="nil"/>
          <w:lang w:eastAsia="lt-LT"/>
        </w:rPr>
      </w:pPr>
      <w:r w:rsidRPr="00DA2CDD">
        <w:rPr>
          <w:rFonts w:eastAsia="Arial Unicode MS"/>
          <w:bCs/>
          <w:color w:val="000000"/>
          <w:kern w:val="0"/>
          <w:bdr w:val="nil"/>
          <w:lang w:eastAsia="lt-LT"/>
        </w:rPr>
        <w:t xml:space="preserve">Tiekėjas, pateikdamas pasiūlymą, turi užtikrinti Techninės specifikacijos 2 p. „Įrangos reikalavimai“ išdėstytos įrangos įdiegimą per ne vėlesnį nei </w:t>
      </w:r>
      <w:r w:rsidR="00E76D72">
        <w:rPr>
          <w:rFonts w:eastAsia="Arial Unicode MS"/>
          <w:bCs/>
          <w:color w:val="000000"/>
          <w:kern w:val="0"/>
          <w:bdr w:val="nil"/>
          <w:lang w:eastAsia="lt-LT"/>
        </w:rPr>
        <w:t>45</w:t>
      </w:r>
      <w:r w:rsidRPr="00DA2CDD">
        <w:rPr>
          <w:rFonts w:eastAsia="Arial Unicode MS"/>
          <w:bCs/>
          <w:color w:val="000000"/>
          <w:kern w:val="0"/>
          <w:bdr w:val="nil"/>
          <w:lang w:eastAsia="lt-LT"/>
        </w:rPr>
        <w:t xml:space="preserve"> d. d. terminą nuo sutarties įsigaliojimo dienos</w:t>
      </w:r>
      <w:r w:rsidR="00F927BF" w:rsidRPr="00DA2CDD">
        <w:rPr>
          <w:rFonts w:eastAsia="Arial Unicode MS"/>
          <w:bCs/>
          <w:color w:val="000000"/>
          <w:kern w:val="0"/>
          <w:bdr w:val="nil"/>
          <w:lang w:eastAsia="lt-LT"/>
        </w:rPr>
        <w:t>.</w:t>
      </w:r>
    </w:p>
    <w:p w14:paraId="2BF4913E" w14:textId="1060A130" w:rsidR="00F927BF" w:rsidRPr="00DB6D3B" w:rsidRDefault="00F927BF" w:rsidP="00F927BF">
      <w:pPr>
        <w:pStyle w:val="ListParagraph"/>
        <w:numPr>
          <w:ilvl w:val="0"/>
          <w:numId w:val="3"/>
        </w:numPr>
        <w:autoSpaceDE w:val="0"/>
        <w:autoSpaceDN w:val="0"/>
        <w:adjustRightInd w:val="0"/>
        <w:jc w:val="both"/>
        <w:rPr>
          <w:rFonts w:eastAsia="Arial Unicode MS"/>
          <w:color w:val="000000"/>
          <w:kern w:val="0"/>
          <w:bdr w:val="nil"/>
          <w:lang w:eastAsia="lt-LT"/>
        </w:rPr>
      </w:pPr>
      <w:r w:rsidRPr="00DA2CDD">
        <w:rPr>
          <w:rFonts w:eastAsia="Arial Unicode MS"/>
          <w:bCs/>
          <w:color w:val="000000"/>
          <w:kern w:val="0"/>
          <w:bdr w:val="nil"/>
          <w:lang w:eastAsia="lt-LT"/>
        </w:rPr>
        <w:t xml:space="preserve">Sistemos </w:t>
      </w:r>
      <w:r w:rsidRPr="00DB6D3B">
        <w:rPr>
          <w:rFonts w:eastAsia="Arial Unicode MS"/>
          <w:bCs/>
          <w:color w:val="000000"/>
          <w:kern w:val="0"/>
          <w:bdr w:val="nil"/>
          <w:lang w:eastAsia="lt-LT"/>
        </w:rPr>
        <w:t xml:space="preserve">įdiegimo ir integracijos reikalavimai (TS 3.7.1 p.). </w:t>
      </w:r>
      <w:r w:rsidRPr="00DB6D3B">
        <w:rPr>
          <w:rFonts w:eastAsia="Arial Unicode MS"/>
          <w:color w:val="000000"/>
          <w:bdr w:val="nil"/>
        </w:rPr>
        <w:t xml:space="preserve">Teikėjo įsipareigojimai diegimui: sistema turi būti pilnai ištestuota ir paleista viešam naudojimui ne vėliau negu per </w:t>
      </w:r>
      <w:r w:rsidR="00E76D72">
        <w:rPr>
          <w:rFonts w:eastAsia="Arial Unicode MS"/>
          <w:color w:val="000000"/>
          <w:bdr w:val="nil"/>
        </w:rPr>
        <w:t>45</w:t>
      </w:r>
      <w:r w:rsidR="00DB6D3B" w:rsidRPr="00DB6D3B">
        <w:rPr>
          <w:rFonts w:eastAsia="Arial Unicode MS"/>
          <w:color w:val="000000"/>
          <w:bdr w:val="nil"/>
        </w:rPr>
        <w:t xml:space="preserve"> </w:t>
      </w:r>
      <w:proofErr w:type="spellStart"/>
      <w:r w:rsidRPr="00DB6D3B">
        <w:rPr>
          <w:rFonts w:eastAsia="Arial Unicode MS"/>
          <w:color w:val="000000"/>
          <w:bdr w:val="nil"/>
        </w:rPr>
        <w:t>d.d</w:t>
      </w:r>
      <w:proofErr w:type="spellEnd"/>
      <w:r w:rsidRPr="00DB6D3B">
        <w:rPr>
          <w:rFonts w:eastAsia="Arial Unicode MS"/>
          <w:color w:val="000000"/>
          <w:bdr w:val="nil"/>
        </w:rPr>
        <w:t>. nuo sutarties įsigaliojimo dienos.</w:t>
      </w:r>
    </w:p>
    <w:p w14:paraId="48D260FC" w14:textId="53DD2F52" w:rsidR="001D6A11" w:rsidRPr="006D6188" w:rsidRDefault="00DB6D3B" w:rsidP="001D6A11">
      <w:pPr>
        <w:pStyle w:val="ListParagraph"/>
        <w:numPr>
          <w:ilvl w:val="0"/>
          <w:numId w:val="3"/>
        </w:numPr>
        <w:autoSpaceDE w:val="0"/>
        <w:autoSpaceDN w:val="0"/>
        <w:adjustRightInd w:val="0"/>
        <w:jc w:val="both"/>
        <w:rPr>
          <w:rFonts w:eastAsia="Arial Unicode MS"/>
          <w:color w:val="FF0000"/>
          <w:kern w:val="0"/>
          <w:bdr w:val="nil"/>
          <w:lang w:eastAsia="lt-LT"/>
        </w:rPr>
      </w:pPr>
      <w:r w:rsidRPr="00DB6D3B">
        <w:t>Sutartis įsigalioja nuo abiejų šalių sutarties pasirašymo dienos ir galioja</w:t>
      </w:r>
      <w:r w:rsidR="006D6188" w:rsidRPr="006D6188">
        <w:t xml:space="preserve"> 12 mėnesių su galimybe pratęsti du kartus po 12 mėnesių</w:t>
      </w:r>
      <w:r w:rsidRPr="00DB6D3B">
        <w:t xml:space="preserve"> arba pasiekus maksimalų K</w:t>
      </w:r>
      <w:r w:rsidRPr="00DB6D3B">
        <w:rPr>
          <w:rStyle w:val="contentpasted0"/>
          <w:iCs/>
          <w:color w:val="000000" w:themeColor="text1"/>
          <w:kern w:val="2"/>
          <w:lang w:eastAsia="hi-IN" w:bidi="hi-IN"/>
        </w:rPr>
        <w:t xml:space="preserve">liento planuojamų vykdyti paslaugų, kuriems bus teikiamos Mokėjimų rinkimo paslaugos, kiekį </w:t>
      </w:r>
      <w:r w:rsidRPr="00DB6D3B">
        <w:t xml:space="preserve">(priklausomai nuo to kokios aplinkybės atsiranda anksčiau). </w:t>
      </w:r>
    </w:p>
    <w:p w14:paraId="59146A6E" w14:textId="69AB1DC5" w:rsidR="001D6A11" w:rsidRPr="006D6188" w:rsidRDefault="001D6A11" w:rsidP="006D6188">
      <w:pPr>
        <w:pStyle w:val="ListParagraph"/>
        <w:autoSpaceDE w:val="0"/>
        <w:autoSpaceDN w:val="0"/>
        <w:adjustRightInd w:val="0"/>
        <w:ind w:firstLine="0"/>
        <w:jc w:val="both"/>
        <w:rPr>
          <w:rFonts w:eastAsia="Arial Unicode MS"/>
          <w:color w:val="FF0000"/>
          <w:kern w:val="0"/>
          <w:bdr w:val="nil"/>
          <w:lang w:eastAsia="lt-LT"/>
        </w:rPr>
      </w:pPr>
      <w:r w:rsidRPr="006D6188">
        <w:rPr>
          <w:rFonts w:eastAsiaTheme="minorEastAsia"/>
          <w:color w:val="FF0000"/>
          <w:kern w:val="0"/>
          <w:lang w:eastAsia="lt-LT"/>
        </w:rPr>
        <w:t xml:space="preserve"> </w:t>
      </w:r>
    </w:p>
    <w:p w14:paraId="4E04E0D8" w14:textId="61DAAAED" w:rsidR="00DA2CDD" w:rsidRPr="00221907" w:rsidRDefault="00DA2CDD" w:rsidP="00221907">
      <w:pPr>
        <w:autoSpaceDE w:val="0"/>
        <w:autoSpaceDN w:val="0"/>
        <w:adjustRightInd w:val="0"/>
        <w:spacing w:after="0" w:line="240" w:lineRule="auto"/>
        <w:rPr>
          <w:rFonts w:ascii="Times New Roman" w:eastAsia="Arial Unicode MS" w:hAnsi="Times New Roman" w:cs="Times New Roman"/>
          <w:color w:val="000000"/>
          <w:kern w:val="0"/>
          <w:sz w:val="24"/>
          <w:szCs w:val="24"/>
          <w:bdr w:val="nil"/>
          <w:lang w:eastAsia="lt-LT"/>
          <w14:ligatures w14:val="none"/>
        </w:rPr>
      </w:pPr>
    </w:p>
    <w:p w14:paraId="343EAC21" w14:textId="77777777" w:rsidR="00221907" w:rsidRPr="00221907" w:rsidRDefault="00221907" w:rsidP="00221907">
      <w:pPr>
        <w:tabs>
          <w:tab w:val="left" w:pos="567"/>
        </w:tabs>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0.</w:t>
      </w:r>
      <w:r w:rsidRPr="00221907">
        <w:rPr>
          <w:rFonts w:ascii="Times New Roman" w:eastAsia="Arial Unicode MS" w:hAnsi="Times New Roman" w:cs="Times New Roman"/>
          <w:b/>
          <w:bCs/>
          <w:color w:val="000000"/>
          <w:kern w:val="0"/>
          <w:sz w:val="23"/>
          <w:szCs w:val="23"/>
          <w:bdr w:val="nil"/>
          <w:lang w:eastAsia="lt-LT"/>
          <w14:ligatures w14:val="none"/>
        </w:rPr>
        <w:tab/>
        <w:t xml:space="preserve"> Pirkimo objektas: </w:t>
      </w:r>
    </w:p>
    <w:p w14:paraId="635E49A0" w14:textId="1FE3051F" w:rsidR="00221907" w:rsidRPr="00205DD2" w:rsidRDefault="00221907" w:rsidP="00221907">
      <w:pPr>
        <w:autoSpaceDE w:val="0"/>
        <w:autoSpaceDN w:val="0"/>
        <w:adjustRightInd w:val="0"/>
        <w:spacing w:after="0" w:line="240" w:lineRule="auto"/>
        <w:jc w:val="both"/>
        <w:rPr>
          <w:rFonts w:ascii="Times New Roman" w:eastAsia="Arial Unicode MS" w:hAnsi="Times New Roman" w:cs="Times New Roman"/>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0.1. Mokėjimų surinkimas už </w:t>
      </w:r>
      <w:r w:rsidR="006D6188">
        <w:rPr>
          <w:rFonts w:ascii="Times New Roman" w:eastAsia="Arial Unicode MS" w:hAnsi="Times New Roman" w:cs="Times New Roman"/>
          <w:color w:val="000000"/>
          <w:kern w:val="0"/>
          <w:sz w:val="23"/>
          <w:szCs w:val="23"/>
          <w:bdr w:val="nil"/>
          <w:lang w:eastAsia="lt-LT"/>
          <w14:ligatures w14:val="none"/>
        </w:rPr>
        <w:t>N</w:t>
      </w:r>
      <w:r w:rsidRPr="00221907">
        <w:rPr>
          <w:rFonts w:ascii="Times New Roman" w:eastAsia="Arial Unicode MS" w:hAnsi="Times New Roman" w:cs="Times New Roman"/>
          <w:color w:val="000000"/>
          <w:kern w:val="0"/>
          <w:sz w:val="23"/>
          <w:szCs w:val="23"/>
          <w:bdr w:val="nil"/>
          <w:lang w:eastAsia="lt-LT"/>
          <w14:ligatures w14:val="none"/>
        </w:rPr>
        <w:t xml:space="preserve">acionalinio </w:t>
      </w:r>
      <w:r w:rsidR="006D6188">
        <w:rPr>
          <w:rFonts w:ascii="Times New Roman" w:eastAsia="Arial Unicode MS" w:hAnsi="Times New Roman" w:cs="Times New Roman"/>
          <w:color w:val="000000"/>
          <w:kern w:val="0"/>
          <w:sz w:val="23"/>
          <w:szCs w:val="23"/>
          <w:bdr w:val="nil"/>
          <w:lang w:eastAsia="lt-LT"/>
          <w14:ligatures w14:val="none"/>
        </w:rPr>
        <w:t xml:space="preserve">M. K. Čiurlionio </w:t>
      </w:r>
      <w:r w:rsidRPr="00221907">
        <w:rPr>
          <w:rFonts w:ascii="Times New Roman" w:eastAsia="Arial Unicode MS" w:hAnsi="Times New Roman" w:cs="Times New Roman"/>
          <w:color w:val="000000"/>
          <w:kern w:val="0"/>
          <w:sz w:val="23"/>
          <w:szCs w:val="23"/>
          <w:bdr w:val="nil"/>
          <w:lang w:eastAsia="lt-LT"/>
          <w14:ligatures w14:val="none"/>
        </w:rPr>
        <w:t xml:space="preserve">dailės muziejaus (toliau – </w:t>
      </w:r>
      <w:r w:rsidR="006D6188">
        <w:rPr>
          <w:rFonts w:ascii="Times New Roman" w:eastAsia="Arial Unicode MS" w:hAnsi="Times New Roman" w:cs="Times New Roman"/>
          <w:color w:val="000000"/>
          <w:kern w:val="0"/>
          <w:sz w:val="23"/>
          <w:szCs w:val="23"/>
          <w:bdr w:val="nil"/>
          <w:lang w:eastAsia="lt-LT"/>
          <w14:ligatures w14:val="none"/>
        </w:rPr>
        <w:t>Muziejaus</w:t>
      </w:r>
      <w:r w:rsidRPr="00221907">
        <w:rPr>
          <w:rFonts w:ascii="Times New Roman" w:eastAsia="Arial Unicode MS" w:hAnsi="Times New Roman" w:cs="Times New Roman"/>
          <w:color w:val="000000"/>
          <w:kern w:val="0"/>
          <w:sz w:val="23"/>
          <w:szCs w:val="23"/>
          <w:bdr w:val="nil"/>
          <w:lang w:eastAsia="lt-LT"/>
          <w14:ligatures w14:val="none"/>
        </w:rPr>
        <w:t xml:space="preserve">) lankytojų transporto priemonių laikymą (statymą) </w:t>
      </w:r>
      <w:r w:rsidR="006D6188">
        <w:rPr>
          <w:rFonts w:ascii="Times New Roman" w:eastAsia="Arial Unicode MS" w:hAnsi="Times New Roman" w:cs="Times New Roman"/>
          <w:color w:val="000000"/>
          <w:kern w:val="0"/>
          <w:sz w:val="23"/>
          <w:szCs w:val="23"/>
          <w:bdr w:val="nil"/>
          <w:lang w:eastAsia="lt-LT"/>
          <w14:ligatures w14:val="none"/>
        </w:rPr>
        <w:t>Muziejaus</w:t>
      </w:r>
      <w:r w:rsidRPr="00221907">
        <w:rPr>
          <w:rFonts w:ascii="Times New Roman" w:eastAsia="Arial Unicode MS" w:hAnsi="Times New Roman" w:cs="Times New Roman"/>
          <w:color w:val="000000"/>
          <w:kern w:val="0"/>
          <w:sz w:val="23"/>
          <w:szCs w:val="23"/>
          <w:bdr w:val="nil"/>
          <w:lang w:eastAsia="lt-LT"/>
          <w14:ligatures w14:val="none"/>
        </w:rPr>
        <w:t xml:space="preserve"> valdomose vietose (toliau – Mokėjimas): (i) apmokėjimo (surinkimo) programėle, ne grynaisiais pinigais, skirta išmaniesiems judriesiems įrenginiams (toliau – </w:t>
      </w:r>
      <w:r w:rsidRPr="00205DD2">
        <w:rPr>
          <w:rFonts w:ascii="Times New Roman" w:eastAsia="Arial Unicode MS" w:hAnsi="Times New Roman" w:cs="Times New Roman"/>
          <w:kern w:val="0"/>
          <w:sz w:val="23"/>
          <w:szCs w:val="23"/>
          <w:bdr w:val="nil"/>
          <w:lang w:eastAsia="lt-LT"/>
          <w14:ligatures w14:val="none"/>
        </w:rPr>
        <w:t xml:space="preserve">Aplikacija), (ii) taip pat apmokėjimo grynaisiais pinigais ir mokėjimo kortele surinkimas bei su šiuo surinkimu susijusios paslaugos (toliau – Fiziniai mokėjimai), (iii) fiziniams bei elektroniniams Mokėjimams rinkti būtinos įrangos nuomos paslaugos (toliau – Įranga) (toliau viskas kartu vadinama – Paslaugos). </w:t>
      </w:r>
    </w:p>
    <w:p w14:paraId="333B5E96"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05DD2">
        <w:rPr>
          <w:rFonts w:ascii="Times New Roman" w:eastAsia="Arial Unicode MS" w:hAnsi="Times New Roman" w:cs="Times New Roman"/>
          <w:kern w:val="0"/>
          <w:sz w:val="23"/>
          <w:szCs w:val="23"/>
          <w:bdr w:val="nil"/>
          <w:lang w:eastAsia="lt-LT"/>
          <w14:ligatures w14:val="none"/>
        </w:rPr>
        <w:t xml:space="preserve">0.2. Lankytojų mokėjimų apmokėjimo </w:t>
      </w:r>
      <w:r w:rsidRPr="00221907">
        <w:rPr>
          <w:rFonts w:ascii="Times New Roman" w:eastAsia="Arial Unicode MS" w:hAnsi="Times New Roman" w:cs="Times New Roman"/>
          <w:color w:val="000000"/>
          <w:kern w:val="0"/>
          <w:sz w:val="23"/>
          <w:szCs w:val="23"/>
          <w:bdr w:val="nil"/>
          <w:lang w:eastAsia="lt-LT"/>
          <w14:ligatures w14:val="none"/>
        </w:rPr>
        <w:t xml:space="preserve">(surinkimo) Paslaugos perkamos kartu su mokėjimo sprendimais. </w:t>
      </w:r>
    </w:p>
    <w:p w14:paraId="07A863B5" w14:textId="4393D022"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0.3. Mokėjimų surinkimo tiksliniai klientai – </w:t>
      </w:r>
      <w:r w:rsidR="006D6188">
        <w:rPr>
          <w:rFonts w:ascii="Times New Roman" w:eastAsia="Arial Unicode MS" w:hAnsi="Times New Roman" w:cs="Times New Roman"/>
          <w:color w:val="000000"/>
          <w:kern w:val="0"/>
          <w:sz w:val="23"/>
          <w:szCs w:val="23"/>
          <w:bdr w:val="nil"/>
          <w:lang w:eastAsia="lt-LT"/>
          <w14:ligatures w14:val="none"/>
        </w:rPr>
        <w:t>Muziejaus</w:t>
      </w:r>
      <w:r w:rsidRPr="00221907">
        <w:rPr>
          <w:rFonts w:ascii="Times New Roman" w:eastAsia="Arial Unicode MS" w:hAnsi="Times New Roman" w:cs="Times New Roman"/>
          <w:color w:val="000000"/>
          <w:kern w:val="0"/>
          <w:sz w:val="23"/>
          <w:szCs w:val="23"/>
          <w:bdr w:val="nil"/>
          <w:lang w:eastAsia="lt-LT"/>
          <w14:ligatures w14:val="none"/>
        </w:rPr>
        <w:t xml:space="preserve"> lankytojai.</w:t>
      </w:r>
    </w:p>
    <w:p w14:paraId="6205C79B" w14:textId="335077A7" w:rsidR="00221907" w:rsidRPr="009A0FE3" w:rsidRDefault="00221907" w:rsidP="00221907">
      <w:pPr>
        <w:autoSpaceDE w:val="0"/>
        <w:autoSpaceDN w:val="0"/>
        <w:adjustRightInd w:val="0"/>
        <w:spacing w:after="0" w:line="240" w:lineRule="auto"/>
        <w:jc w:val="both"/>
        <w:rPr>
          <w:rFonts w:ascii="Times New Roman" w:eastAsia="Arial Unicode MS" w:hAnsi="Times New Roman" w:cs="Times New Roman"/>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0.4. Teisinis Mokėjimų rinkimo pagrindas – </w:t>
      </w:r>
      <w:r w:rsidR="00391A4B" w:rsidRPr="009A0FE3">
        <w:rPr>
          <w:rFonts w:ascii="Times New Roman" w:eastAsia="Arial Unicode MS" w:hAnsi="Times New Roman" w:cs="Times New Roman"/>
          <w:kern w:val="0"/>
          <w:sz w:val="23"/>
          <w:szCs w:val="23"/>
          <w:bdr w:val="nil"/>
          <w:lang w:eastAsia="lt-LT"/>
          <w14:ligatures w14:val="none"/>
        </w:rPr>
        <w:t>2023</w:t>
      </w:r>
      <w:r w:rsidRPr="009A0FE3">
        <w:rPr>
          <w:rFonts w:ascii="Times New Roman" w:eastAsia="Arial Unicode MS" w:hAnsi="Times New Roman" w:cs="Times New Roman"/>
          <w:kern w:val="0"/>
          <w:sz w:val="23"/>
          <w:szCs w:val="23"/>
          <w:bdr w:val="nil"/>
          <w:lang w:eastAsia="lt-LT"/>
          <w14:ligatures w14:val="none"/>
        </w:rPr>
        <w:t>-0</w:t>
      </w:r>
      <w:r w:rsidR="00391A4B" w:rsidRPr="009A0FE3">
        <w:rPr>
          <w:rFonts w:ascii="Times New Roman" w:eastAsia="Arial Unicode MS" w:hAnsi="Times New Roman" w:cs="Times New Roman"/>
          <w:kern w:val="0"/>
          <w:sz w:val="23"/>
          <w:szCs w:val="23"/>
          <w:bdr w:val="nil"/>
          <w:lang w:eastAsia="lt-LT"/>
          <w14:ligatures w14:val="none"/>
        </w:rPr>
        <w:t>7</w:t>
      </w:r>
      <w:r w:rsidRPr="009A0FE3">
        <w:rPr>
          <w:rFonts w:ascii="Times New Roman" w:eastAsia="Arial Unicode MS" w:hAnsi="Times New Roman" w:cs="Times New Roman"/>
          <w:kern w:val="0"/>
          <w:sz w:val="23"/>
          <w:szCs w:val="23"/>
          <w:bdr w:val="nil"/>
          <w:lang w:eastAsia="lt-LT"/>
          <w14:ligatures w14:val="none"/>
        </w:rPr>
        <w:t>-</w:t>
      </w:r>
      <w:r w:rsidR="00391A4B" w:rsidRPr="009A0FE3">
        <w:rPr>
          <w:rFonts w:ascii="Times New Roman" w:eastAsia="Arial Unicode MS" w:hAnsi="Times New Roman" w:cs="Times New Roman"/>
          <w:kern w:val="0"/>
          <w:sz w:val="23"/>
          <w:szCs w:val="23"/>
          <w:bdr w:val="nil"/>
          <w:lang w:eastAsia="lt-LT"/>
          <w14:ligatures w14:val="none"/>
        </w:rPr>
        <w:t>17</w:t>
      </w:r>
      <w:r w:rsidRPr="009A0FE3">
        <w:rPr>
          <w:rFonts w:ascii="Times New Roman" w:eastAsia="Arial Unicode MS" w:hAnsi="Times New Roman" w:cs="Times New Roman"/>
          <w:kern w:val="0"/>
          <w:sz w:val="23"/>
          <w:szCs w:val="23"/>
          <w:bdr w:val="nil"/>
          <w:lang w:eastAsia="lt-LT"/>
          <w14:ligatures w14:val="none"/>
        </w:rPr>
        <w:t xml:space="preserve"> kultūros ministro įsakymas Nr. ĮV-</w:t>
      </w:r>
      <w:r w:rsidR="00391A4B" w:rsidRPr="009A0FE3">
        <w:rPr>
          <w:rFonts w:ascii="Times New Roman" w:eastAsia="Arial Unicode MS" w:hAnsi="Times New Roman" w:cs="Times New Roman"/>
          <w:kern w:val="0"/>
          <w:sz w:val="23"/>
          <w:szCs w:val="23"/>
          <w:bdr w:val="nil"/>
          <w:lang w:eastAsia="lt-LT"/>
          <w14:ligatures w14:val="none"/>
        </w:rPr>
        <w:t>604</w:t>
      </w:r>
      <w:r w:rsidRPr="009A0FE3">
        <w:rPr>
          <w:rFonts w:ascii="Times New Roman" w:eastAsia="Arial Unicode MS" w:hAnsi="Times New Roman" w:cs="Times New Roman"/>
          <w:kern w:val="0"/>
          <w:sz w:val="23"/>
          <w:szCs w:val="23"/>
          <w:bdr w:val="nil"/>
          <w:lang w:eastAsia="lt-LT"/>
          <w14:ligatures w14:val="none"/>
        </w:rPr>
        <w:t xml:space="preserve"> “</w:t>
      </w:r>
      <w:r w:rsidR="00D9364A" w:rsidRPr="009A0FE3">
        <w:rPr>
          <w:rFonts w:ascii="Times New Roman" w:eastAsia="Arial Unicode MS" w:hAnsi="Times New Roman" w:cs="Times New Roman"/>
          <w:kern w:val="0"/>
          <w:sz w:val="23"/>
          <w:szCs w:val="23"/>
          <w:bdr w:val="nil"/>
          <w:lang w:eastAsia="lt-LT"/>
          <w14:ligatures w14:val="none"/>
        </w:rPr>
        <w:t>Dėl Muziejų, kurių savininko teises ir pareigas įgyvendina Lietuvos Respublikos kultūros ministerija, teikiamų mokamų paslaugų sąrašo ir Muziejų, kurių savininko teises ir pareigas įgyvendina Lietuvos Respublikos kultūros ministerija, teikiamų mokamų paslaugų įkainių apskaičiavimo tvarkos aprašo patvirtinimo</w:t>
      </w:r>
      <w:r w:rsidR="00391A4B" w:rsidRPr="009A0FE3">
        <w:rPr>
          <w:rFonts w:ascii="Times New Roman" w:eastAsia="Arial Unicode MS" w:hAnsi="Times New Roman" w:cs="Times New Roman"/>
          <w:kern w:val="0"/>
          <w:sz w:val="23"/>
          <w:szCs w:val="23"/>
          <w:bdr w:val="nil"/>
          <w:lang w:eastAsia="lt-LT"/>
          <w14:ligatures w14:val="none"/>
        </w:rPr>
        <w:t>“</w:t>
      </w:r>
      <w:r w:rsidR="00165E99" w:rsidRPr="009A0FE3">
        <w:rPr>
          <w:rFonts w:ascii="Times New Roman" w:eastAsia="Arial Unicode MS" w:hAnsi="Times New Roman" w:cs="Times New Roman"/>
          <w:kern w:val="0"/>
          <w:sz w:val="23"/>
          <w:szCs w:val="23"/>
          <w:bdr w:val="nil"/>
          <w:lang w:eastAsia="lt-LT"/>
          <w14:ligatures w14:val="none"/>
        </w:rPr>
        <w:t xml:space="preserve"> ir Lietuvos nacionalinio dailės muziejaus nuostatų, patvirtintų Lietuvos Respublikos kultūros ministro 2015 m. liepos 31 d. įsakymu Nr. ĮV-515 (Lietuvos Respublikos kultūros ministro 202</w:t>
      </w:r>
      <w:r w:rsidR="00D9364A" w:rsidRPr="009A0FE3">
        <w:rPr>
          <w:rFonts w:ascii="Times New Roman" w:eastAsia="Arial Unicode MS" w:hAnsi="Times New Roman" w:cs="Times New Roman"/>
          <w:kern w:val="0"/>
          <w:sz w:val="23"/>
          <w:szCs w:val="23"/>
          <w:bdr w:val="nil"/>
          <w:lang w:eastAsia="lt-LT"/>
          <w14:ligatures w14:val="none"/>
        </w:rPr>
        <w:t>4</w:t>
      </w:r>
      <w:r w:rsidR="00165E99" w:rsidRPr="009A0FE3">
        <w:rPr>
          <w:rFonts w:ascii="Times New Roman" w:eastAsia="Arial Unicode MS" w:hAnsi="Times New Roman" w:cs="Times New Roman"/>
          <w:kern w:val="0"/>
          <w:sz w:val="23"/>
          <w:szCs w:val="23"/>
          <w:bdr w:val="nil"/>
          <w:lang w:eastAsia="lt-LT"/>
          <w14:ligatures w14:val="none"/>
        </w:rPr>
        <w:t xml:space="preserve"> m. balandžio </w:t>
      </w:r>
      <w:r w:rsidR="00D9364A" w:rsidRPr="009A0FE3">
        <w:rPr>
          <w:rFonts w:ascii="Times New Roman" w:eastAsia="Arial Unicode MS" w:hAnsi="Times New Roman" w:cs="Times New Roman"/>
          <w:kern w:val="0"/>
          <w:sz w:val="23"/>
          <w:szCs w:val="23"/>
          <w:bdr w:val="nil"/>
          <w:lang w:eastAsia="lt-LT"/>
          <w14:ligatures w14:val="none"/>
        </w:rPr>
        <w:t>5</w:t>
      </w:r>
      <w:r w:rsidR="00165E99" w:rsidRPr="009A0FE3">
        <w:rPr>
          <w:rFonts w:ascii="Times New Roman" w:eastAsia="Arial Unicode MS" w:hAnsi="Times New Roman" w:cs="Times New Roman"/>
          <w:kern w:val="0"/>
          <w:sz w:val="23"/>
          <w:szCs w:val="23"/>
          <w:bdr w:val="nil"/>
          <w:lang w:eastAsia="lt-LT"/>
          <w14:ligatures w14:val="none"/>
        </w:rPr>
        <w:t xml:space="preserve"> d. įsakymo Nr. ĮV-</w:t>
      </w:r>
      <w:r w:rsidR="00D9364A" w:rsidRPr="009A0FE3">
        <w:rPr>
          <w:rFonts w:ascii="Times New Roman" w:eastAsia="Arial Unicode MS" w:hAnsi="Times New Roman" w:cs="Times New Roman"/>
          <w:kern w:val="0"/>
          <w:sz w:val="23"/>
          <w:szCs w:val="23"/>
          <w:bdr w:val="nil"/>
          <w:lang w:eastAsia="lt-LT"/>
          <w14:ligatures w14:val="none"/>
        </w:rPr>
        <w:t>318</w:t>
      </w:r>
      <w:r w:rsidR="00165E99" w:rsidRPr="009A0FE3">
        <w:rPr>
          <w:rFonts w:ascii="Times New Roman" w:eastAsia="Arial Unicode MS" w:hAnsi="Times New Roman" w:cs="Times New Roman"/>
          <w:kern w:val="0"/>
          <w:sz w:val="23"/>
          <w:szCs w:val="23"/>
          <w:bdr w:val="nil"/>
          <w:lang w:eastAsia="lt-LT"/>
          <w14:ligatures w14:val="none"/>
        </w:rPr>
        <w:t xml:space="preserve"> redakcija), 17.3. p.</w:t>
      </w:r>
    </w:p>
    <w:p w14:paraId="12C76FA3" w14:textId="122A290B" w:rsidR="00221907" w:rsidRPr="006D6188" w:rsidRDefault="00221907" w:rsidP="00221907">
      <w:pPr>
        <w:autoSpaceDE w:val="0"/>
        <w:autoSpaceDN w:val="0"/>
        <w:adjustRightInd w:val="0"/>
        <w:spacing w:after="0" w:line="240" w:lineRule="auto"/>
        <w:jc w:val="both"/>
        <w:rPr>
          <w:rFonts w:ascii="Times New Roman" w:eastAsia="Arial Unicode MS" w:hAnsi="Times New Roman" w:cs="Times New Roman"/>
          <w:color w:val="FF0000"/>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0.5. Perkančiosios organizacijos planuojamas rinkti tikslus Mokėjimo dydis atitinkamose </w:t>
      </w:r>
      <w:r w:rsidR="006D6188">
        <w:rPr>
          <w:rFonts w:ascii="Times New Roman" w:eastAsia="Arial Unicode MS" w:hAnsi="Times New Roman" w:cs="Times New Roman"/>
          <w:color w:val="000000"/>
          <w:kern w:val="0"/>
          <w:sz w:val="23"/>
          <w:szCs w:val="23"/>
          <w:bdr w:val="nil"/>
          <w:lang w:eastAsia="lt-LT"/>
          <w14:ligatures w14:val="none"/>
        </w:rPr>
        <w:t>Muziejaus</w:t>
      </w:r>
      <w:r w:rsidRPr="00221907">
        <w:rPr>
          <w:rFonts w:ascii="Times New Roman" w:eastAsia="Arial Unicode MS" w:hAnsi="Times New Roman" w:cs="Times New Roman"/>
          <w:color w:val="000000"/>
          <w:kern w:val="0"/>
          <w:sz w:val="23"/>
          <w:szCs w:val="23"/>
          <w:bdr w:val="nil"/>
          <w:lang w:eastAsia="lt-LT"/>
          <w14:ligatures w14:val="none"/>
        </w:rPr>
        <w:t xml:space="preserve"> valdomuose plotuose bus patikslintas sutarties vykdymo metu, tačiau </w:t>
      </w:r>
      <w:r w:rsidR="00D9364A">
        <w:rPr>
          <w:rFonts w:ascii="Times New Roman" w:eastAsia="Arial Unicode MS" w:hAnsi="Times New Roman" w:cs="Times New Roman"/>
          <w:color w:val="000000"/>
          <w:kern w:val="0"/>
          <w:sz w:val="23"/>
          <w:szCs w:val="23"/>
          <w:bdr w:val="nil"/>
          <w:lang w:eastAsia="lt-LT"/>
          <w14:ligatures w14:val="none"/>
        </w:rPr>
        <w:t xml:space="preserve">minimalūs jo dydžiai privalo būti ne mažesni nei artimiausioje stovėjimo aikštelių zonoje patvirtinti </w:t>
      </w:r>
      <w:r w:rsidR="006D6188">
        <w:rPr>
          <w:rFonts w:ascii="Times New Roman" w:eastAsia="Arial Unicode MS" w:hAnsi="Times New Roman" w:cs="Times New Roman"/>
          <w:color w:val="000000"/>
          <w:kern w:val="0"/>
          <w:sz w:val="23"/>
          <w:szCs w:val="23"/>
          <w:bdr w:val="nil"/>
          <w:lang w:eastAsia="lt-LT"/>
          <w14:ligatures w14:val="none"/>
        </w:rPr>
        <w:t>Kauno</w:t>
      </w:r>
      <w:r w:rsidR="00D9364A">
        <w:rPr>
          <w:rFonts w:ascii="Times New Roman" w:eastAsia="Arial Unicode MS" w:hAnsi="Times New Roman" w:cs="Times New Roman"/>
          <w:color w:val="000000"/>
          <w:kern w:val="0"/>
          <w:sz w:val="23"/>
          <w:szCs w:val="23"/>
          <w:bdr w:val="nil"/>
          <w:lang w:eastAsia="lt-LT"/>
          <w14:ligatures w14:val="none"/>
        </w:rPr>
        <w:t xml:space="preserve"> miesto savivaldybės įkainiai</w:t>
      </w:r>
      <w:r w:rsidRPr="00221907">
        <w:rPr>
          <w:rFonts w:ascii="Times New Roman" w:eastAsia="Arial Unicode MS" w:hAnsi="Times New Roman" w:cs="Times New Roman"/>
          <w:color w:val="000000"/>
          <w:kern w:val="0"/>
          <w:sz w:val="23"/>
          <w:szCs w:val="23"/>
          <w:bdr w:val="nil"/>
          <w:lang w:eastAsia="lt-LT"/>
          <w14:ligatures w14:val="none"/>
        </w:rPr>
        <w:t>.</w:t>
      </w:r>
      <w:r w:rsidRPr="00221907">
        <w:rPr>
          <w:rFonts w:ascii="Times New Roman" w:eastAsia="Arial Unicode MS" w:hAnsi="Times New Roman" w:cs="Times New Roman"/>
          <w:color w:val="000000"/>
          <w:kern w:val="0"/>
          <w:sz w:val="24"/>
          <w:szCs w:val="24"/>
          <w:bdr w:val="nil"/>
          <w:lang w:eastAsia="lt-LT"/>
          <w14:ligatures w14:val="none"/>
        </w:rPr>
        <w:t xml:space="preserve"> </w:t>
      </w:r>
      <w:r w:rsidRPr="00221907">
        <w:rPr>
          <w:rFonts w:ascii="Times New Roman" w:eastAsia="Arial Unicode MS" w:hAnsi="Times New Roman" w:cs="Times New Roman"/>
          <w:color w:val="000000"/>
          <w:kern w:val="0"/>
          <w:sz w:val="23"/>
          <w:szCs w:val="23"/>
          <w:bdr w:val="nil"/>
          <w:lang w:eastAsia="lt-LT"/>
          <w14:ligatures w14:val="none"/>
        </w:rPr>
        <w:t xml:space="preserve">Ši minimalių mokėjimų </w:t>
      </w:r>
      <w:r w:rsidR="00D9364A">
        <w:rPr>
          <w:rFonts w:ascii="Times New Roman" w:eastAsia="Arial Unicode MS" w:hAnsi="Times New Roman" w:cs="Times New Roman"/>
          <w:color w:val="000000"/>
          <w:kern w:val="0"/>
          <w:sz w:val="23"/>
          <w:szCs w:val="23"/>
          <w:bdr w:val="nil"/>
          <w:lang w:eastAsia="lt-LT"/>
          <w14:ligatures w14:val="none"/>
        </w:rPr>
        <w:t xml:space="preserve">dydžių </w:t>
      </w:r>
      <w:r w:rsidRPr="00221907">
        <w:rPr>
          <w:rFonts w:ascii="Times New Roman" w:eastAsia="Arial Unicode MS" w:hAnsi="Times New Roman" w:cs="Times New Roman"/>
          <w:color w:val="000000"/>
          <w:kern w:val="0"/>
          <w:sz w:val="23"/>
          <w:szCs w:val="23"/>
          <w:bdr w:val="nil"/>
          <w:lang w:eastAsia="lt-LT"/>
          <w14:ligatures w14:val="none"/>
        </w:rPr>
        <w:t xml:space="preserve">nuostata netaikoma techninės specifikacijos apimtyje aprašytais atvejais, kai </w:t>
      </w:r>
      <w:r w:rsidRPr="00221907">
        <w:rPr>
          <w:rFonts w:ascii="Times New Roman" w:eastAsia="Arial Unicode MS" w:hAnsi="Times New Roman" w:cs="Times New Roman"/>
          <w:color w:val="000000"/>
          <w:kern w:val="0"/>
          <w:sz w:val="23"/>
          <w:szCs w:val="23"/>
          <w:bdr w:val="nil"/>
          <w:lang w:eastAsia="lt-LT"/>
          <w14:ligatures w14:val="none"/>
        </w:rPr>
        <w:lastRenderedPageBreak/>
        <w:t xml:space="preserve">Perkančioji organizacija gali nemokamai naudotis patekimu į </w:t>
      </w:r>
      <w:r w:rsidR="006D6188">
        <w:rPr>
          <w:rFonts w:ascii="Times New Roman" w:eastAsia="Arial Unicode MS" w:hAnsi="Times New Roman" w:cs="Times New Roman"/>
          <w:color w:val="000000"/>
          <w:kern w:val="0"/>
          <w:sz w:val="23"/>
          <w:szCs w:val="23"/>
          <w:bdr w:val="nil"/>
          <w:lang w:eastAsia="lt-LT"/>
          <w14:ligatures w14:val="none"/>
        </w:rPr>
        <w:t>Muziejaus</w:t>
      </w:r>
      <w:r w:rsidRPr="00221907">
        <w:rPr>
          <w:rFonts w:ascii="Times New Roman" w:eastAsia="Arial Unicode MS" w:hAnsi="Times New Roman" w:cs="Times New Roman"/>
          <w:color w:val="000000"/>
          <w:kern w:val="0"/>
          <w:sz w:val="23"/>
          <w:szCs w:val="23"/>
          <w:bdr w:val="nil"/>
          <w:lang w:eastAsia="lt-LT"/>
          <w14:ligatures w14:val="none"/>
        </w:rPr>
        <w:t xml:space="preserve"> valdomą aikštelę. Nemokamai aikšteles </w:t>
      </w:r>
      <w:r w:rsidR="006D6188" w:rsidRPr="009A0FE3">
        <w:rPr>
          <w:rFonts w:ascii="Times New Roman" w:eastAsia="Arial Unicode MS" w:hAnsi="Times New Roman" w:cs="Times New Roman"/>
          <w:kern w:val="0"/>
          <w:sz w:val="23"/>
          <w:szCs w:val="23"/>
          <w:bdr w:val="nil"/>
          <w:lang w:eastAsia="lt-LT"/>
          <w14:ligatures w14:val="none"/>
        </w:rPr>
        <w:t>Muziejuje</w:t>
      </w:r>
      <w:r w:rsidRPr="009A0FE3">
        <w:rPr>
          <w:rFonts w:ascii="Times New Roman" w:eastAsia="Arial Unicode MS" w:hAnsi="Times New Roman" w:cs="Times New Roman"/>
          <w:kern w:val="0"/>
          <w:sz w:val="23"/>
          <w:szCs w:val="23"/>
          <w:bdr w:val="nil"/>
          <w:lang w:eastAsia="lt-LT"/>
          <w14:ligatures w14:val="none"/>
        </w:rPr>
        <w:t xml:space="preserve"> turi galėti naudoti darbuotojams arba specialiajam transportui, įskaitant </w:t>
      </w:r>
      <w:r w:rsidR="006D6188" w:rsidRPr="009A0FE3">
        <w:rPr>
          <w:rFonts w:ascii="Times New Roman" w:eastAsia="Arial Unicode MS" w:hAnsi="Times New Roman" w:cs="Times New Roman"/>
          <w:kern w:val="0"/>
          <w:sz w:val="23"/>
          <w:szCs w:val="23"/>
          <w:bdr w:val="nil"/>
          <w:lang w:eastAsia="lt-LT"/>
          <w14:ligatures w14:val="none"/>
        </w:rPr>
        <w:t>Muziejui</w:t>
      </w:r>
      <w:r w:rsidRPr="009A0FE3">
        <w:rPr>
          <w:rFonts w:ascii="Times New Roman" w:eastAsia="Arial Unicode MS" w:hAnsi="Times New Roman" w:cs="Times New Roman"/>
          <w:kern w:val="0"/>
          <w:sz w:val="23"/>
          <w:szCs w:val="23"/>
          <w:bdr w:val="nil"/>
          <w:lang w:eastAsia="lt-LT"/>
          <w14:ligatures w14:val="none"/>
        </w:rPr>
        <w:t xml:space="preserve"> priklausantį tarnybinį ir svarbių svečių transportą, kuris turi turėti galimybę į aikštelę įvažiuoti bei išvažiuoti nemokamai bet kuriuo paros metu.</w:t>
      </w:r>
      <w:r w:rsidR="00261F79" w:rsidRPr="009A0FE3">
        <w:rPr>
          <w:rFonts w:ascii="Times New Roman" w:eastAsia="Arial Unicode MS" w:hAnsi="Times New Roman" w:cs="Times New Roman"/>
          <w:kern w:val="0"/>
          <w:sz w:val="23"/>
          <w:szCs w:val="23"/>
          <w:bdr w:val="nil"/>
          <w:lang w:eastAsia="lt-LT"/>
          <w14:ligatures w14:val="none"/>
        </w:rPr>
        <w:t xml:space="preserve"> </w:t>
      </w:r>
    </w:p>
    <w:p w14:paraId="08126A07"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p>
    <w:p w14:paraId="457A4FA8" w14:textId="77777777" w:rsidR="00221907" w:rsidRPr="00221907" w:rsidRDefault="00221907" w:rsidP="00221907">
      <w:pPr>
        <w:numPr>
          <w:ilvl w:val="4"/>
          <w:numId w:val="1"/>
        </w:num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Paslaugų teikimo reikalavimai:</w:t>
      </w:r>
    </w:p>
    <w:p w14:paraId="004EB3F5" w14:textId="474D0930" w:rsidR="00221907" w:rsidRPr="00221907" w:rsidRDefault="00221907" w:rsidP="00221907">
      <w:pPr>
        <w:autoSpaceDE w:val="0"/>
        <w:autoSpaceDN w:val="0"/>
        <w:adjustRightInd w:val="0"/>
        <w:spacing w:after="0" w:line="240" w:lineRule="auto"/>
        <w:ind w:firstLine="720"/>
        <w:jc w:val="both"/>
        <w:rPr>
          <w:rFonts w:ascii="Times New Roman" w:eastAsia="Arial Unicode MS" w:hAnsi="Times New Roman" w:cs="Times New Roman"/>
          <w:bCs/>
          <w:color w:val="000000"/>
          <w:kern w:val="0"/>
          <w:sz w:val="23"/>
          <w:szCs w:val="23"/>
          <w:bdr w:val="nil"/>
          <w:lang w:eastAsia="lt-LT"/>
          <w14:ligatures w14:val="none"/>
        </w:rPr>
      </w:pPr>
      <w:r w:rsidRPr="00221907">
        <w:rPr>
          <w:rFonts w:ascii="Times New Roman" w:eastAsia="Arial Unicode MS" w:hAnsi="Times New Roman" w:cs="Times New Roman"/>
          <w:bCs/>
          <w:color w:val="000000"/>
          <w:kern w:val="0"/>
          <w:sz w:val="23"/>
          <w:szCs w:val="23"/>
          <w:bdr w:val="nil"/>
          <w:lang w:eastAsia="lt-LT"/>
          <w14:ligatures w14:val="none"/>
        </w:rPr>
        <w:t xml:space="preserve">Tiekėjas, pateikdamas pasiūlymą turi užtikrinti žemiau išdėstytų paslaugų teikimą visą sutarties vykdymo laikotarpį, skaičiuojant nuo sutarties įsigaliojimo dienos, jeigu šioje techninėje specifikacijoje nenurodyta kitaip. Į pasiūlymo kainą įeina </w:t>
      </w:r>
      <w:r w:rsidR="00E63665">
        <w:rPr>
          <w:rFonts w:ascii="Times New Roman" w:eastAsia="Arial Unicode MS" w:hAnsi="Times New Roman" w:cs="Times New Roman"/>
          <w:bCs/>
          <w:color w:val="000000"/>
          <w:kern w:val="0"/>
          <w:sz w:val="23"/>
          <w:szCs w:val="23"/>
          <w:bdr w:val="nil"/>
          <w:lang w:eastAsia="lt-LT"/>
          <w14:ligatures w14:val="none"/>
        </w:rPr>
        <w:t xml:space="preserve"> </w:t>
      </w:r>
      <w:r w:rsidRPr="00221907">
        <w:rPr>
          <w:rFonts w:ascii="Times New Roman" w:eastAsia="Arial Unicode MS" w:hAnsi="Times New Roman" w:cs="Times New Roman"/>
          <w:bCs/>
          <w:color w:val="000000"/>
          <w:kern w:val="0"/>
          <w:sz w:val="23"/>
          <w:szCs w:val="23"/>
          <w:bdr w:val="nil"/>
          <w:lang w:eastAsia="lt-LT"/>
          <w14:ligatures w14:val="none"/>
        </w:rPr>
        <w:t xml:space="preserve">visos sąnaudos ir darbų apimtys, kurios galėtų kilti teikiant žemiau nurodytas su administravimu ir sutarties kontrole susijusias paslaugas, įskaitant, bet neapsiribojant kaštus dėl pinigų inkasavimo, darbuotojų darbo užmokesčio užtikrinimu ir pan. Visos šios sąnaudos privalo būti įtrauktos į Tiekėjo siūlomą įkainį (procento dydį) nuo surinktų pajamų. Perkančioji organizacija neturi turėti papildomų išlaidų dėl Fizinių mokėjimų, Įrangos, Aplikacijos diegimo, </w:t>
      </w:r>
      <w:r w:rsidR="00161B32">
        <w:rPr>
          <w:rFonts w:ascii="Times New Roman" w:eastAsia="Arial Unicode MS" w:hAnsi="Times New Roman" w:cs="Times New Roman"/>
          <w:bCs/>
          <w:color w:val="000000"/>
          <w:kern w:val="0"/>
          <w:sz w:val="23"/>
          <w:szCs w:val="23"/>
          <w:bdr w:val="nil"/>
          <w:lang w:eastAsia="lt-LT"/>
          <w14:ligatures w14:val="none"/>
        </w:rPr>
        <w:t>administravimo ir priežiūros</w:t>
      </w:r>
      <w:r w:rsidRPr="00221907">
        <w:rPr>
          <w:rFonts w:ascii="Times New Roman" w:eastAsia="Arial Unicode MS" w:hAnsi="Times New Roman" w:cs="Times New Roman"/>
          <w:bCs/>
          <w:color w:val="000000"/>
          <w:kern w:val="0"/>
          <w:sz w:val="23"/>
          <w:szCs w:val="23"/>
          <w:bdr w:val="nil"/>
          <w:lang w:eastAsia="lt-LT"/>
          <w14:ligatures w14:val="none"/>
        </w:rPr>
        <w:t>. Žemiau pateikiamas būtinų teikti Paslaugų sąrašas ir reikalavimai, kurių atitikimas bus tikrinamas sutarties vykdymo metu:</w:t>
      </w:r>
    </w:p>
    <w:tbl>
      <w:tblPr>
        <w:tblpPr w:leftFromText="181" w:rightFromText="181" w:vertAnchor="text" w:tblpXSpec="center" w:tblpY="1"/>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992"/>
        <w:gridCol w:w="2827"/>
        <w:gridCol w:w="5963"/>
      </w:tblGrid>
      <w:tr w:rsidR="00221907" w:rsidRPr="00221907" w14:paraId="3384729B" w14:textId="77777777" w:rsidTr="007C1BC9">
        <w:tc>
          <w:tcPr>
            <w:tcW w:w="5000" w:type="pct"/>
            <w:gridSpan w:val="3"/>
            <w:shd w:val="clear" w:color="auto" w:fill="D9D9D9" w:themeFill="background1" w:themeFillShade="D9"/>
            <w:vAlign w:val="center"/>
          </w:tcPr>
          <w:p w14:paraId="665A5BE6"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b/>
                <w:bCs/>
                <w:kern w:val="0"/>
                <w:sz w:val="23"/>
                <w:szCs w:val="23"/>
                <w:lang w:eastAsia="lt-LT"/>
                <w14:ligatures w14:val="none"/>
              </w:rPr>
            </w:pPr>
            <w:r w:rsidRPr="00221907">
              <w:rPr>
                <w:rFonts w:ascii="Times New Roman" w:hAnsi="Times New Roman" w:cs="Times New Roman"/>
                <w:b/>
                <w:bCs/>
                <w:kern w:val="0"/>
                <w:sz w:val="23"/>
                <w:szCs w:val="23"/>
                <w:lang w:eastAsia="lt-LT"/>
                <w14:ligatures w14:val="none"/>
              </w:rPr>
              <w:t>Administravimui ir kontrolės paslaugos teikimui keliami reikalavimai</w:t>
            </w:r>
          </w:p>
        </w:tc>
      </w:tr>
      <w:tr w:rsidR="00221907" w:rsidRPr="00221907" w14:paraId="6D3839C0" w14:textId="77777777" w:rsidTr="007C1BC9">
        <w:tc>
          <w:tcPr>
            <w:tcW w:w="507" w:type="pct"/>
            <w:shd w:val="clear" w:color="auto" w:fill="FFFFFF" w:themeFill="background1"/>
            <w:vAlign w:val="center"/>
          </w:tcPr>
          <w:p w14:paraId="7B2D6352"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1.1.</w:t>
            </w:r>
          </w:p>
        </w:tc>
        <w:tc>
          <w:tcPr>
            <w:tcW w:w="1445" w:type="pct"/>
            <w:shd w:val="clear" w:color="auto" w:fill="FFFFFF" w:themeFill="background1"/>
            <w:vAlign w:val="center"/>
          </w:tcPr>
          <w:p w14:paraId="174837C7"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Informacinių ženklų įrengimas</w:t>
            </w:r>
          </w:p>
        </w:tc>
        <w:tc>
          <w:tcPr>
            <w:tcW w:w="3048" w:type="pct"/>
            <w:shd w:val="clear" w:color="auto" w:fill="FFFFFF" w:themeFill="background1"/>
            <w:vAlign w:val="center"/>
          </w:tcPr>
          <w:p w14:paraId="489091DA" w14:textId="107E4BFD" w:rsidR="00221907" w:rsidRPr="00221907" w:rsidRDefault="00221907" w:rsidP="00137EC2">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 xml:space="preserve">Reikiamo kiekio ir teisės aktais numatytų ženklų (jeigu taikoma) įrengimas prie mokomos zonos (vietos) atžymėjimas ženklais (įskaitant suderinimą su kompetentingomis institucijomis (jeigu būtina) ir Užsakovu </w:t>
            </w:r>
            <w:r w:rsidR="00137EC2">
              <w:rPr>
                <w:rFonts w:ascii="Times New Roman" w:hAnsi="Times New Roman" w:cs="Times New Roman"/>
                <w:kern w:val="0"/>
                <w:sz w:val="23"/>
                <w:szCs w:val="23"/>
                <w:lang w:eastAsia="lt-LT"/>
                <w14:ligatures w14:val="none"/>
              </w:rPr>
              <w:t>įrengimas</w:t>
            </w:r>
            <w:r w:rsidRPr="00221907">
              <w:rPr>
                <w:rFonts w:ascii="Times New Roman" w:hAnsi="Times New Roman" w:cs="Times New Roman"/>
                <w:kern w:val="0"/>
                <w:sz w:val="23"/>
                <w:szCs w:val="23"/>
                <w:lang w:eastAsia="lt-LT"/>
                <w14:ligatures w14:val="none"/>
              </w:rPr>
              <w:t>.</w:t>
            </w:r>
          </w:p>
        </w:tc>
      </w:tr>
      <w:tr w:rsidR="00221907" w:rsidRPr="00221907" w14:paraId="1DF3D7F2" w14:textId="77777777" w:rsidTr="007C1BC9">
        <w:tc>
          <w:tcPr>
            <w:tcW w:w="507" w:type="pct"/>
            <w:shd w:val="clear" w:color="auto" w:fill="FFFFFF" w:themeFill="background1"/>
            <w:vAlign w:val="center"/>
          </w:tcPr>
          <w:p w14:paraId="210C679F"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1.2.</w:t>
            </w:r>
          </w:p>
        </w:tc>
        <w:tc>
          <w:tcPr>
            <w:tcW w:w="1445" w:type="pct"/>
            <w:shd w:val="clear" w:color="auto" w:fill="FFFFFF" w:themeFill="background1"/>
            <w:vAlign w:val="center"/>
          </w:tcPr>
          <w:p w14:paraId="73F015C0"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Paslaugos kokybės kriterijai</w:t>
            </w:r>
          </w:p>
        </w:tc>
        <w:tc>
          <w:tcPr>
            <w:tcW w:w="3048" w:type="pct"/>
            <w:shd w:val="clear" w:color="auto" w:fill="FFFFFF" w:themeFill="background1"/>
            <w:vAlign w:val="center"/>
          </w:tcPr>
          <w:p w14:paraId="5C7F6288"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Paslauga turi būti teikiama nepertraukiamai 24 val. per parą, 7 dienas per savaitę.</w:t>
            </w:r>
          </w:p>
        </w:tc>
      </w:tr>
      <w:tr w:rsidR="00221907" w:rsidRPr="00221907" w14:paraId="4D30096A" w14:textId="77777777" w:rsidTr="007C1BC9">
        <w:tc>
          <w:tcPr>
            <w:tcW w:w="507" w:type="pct"/>
            <w:shd w:val="clear" w:color="auto" w:fill="FFFFFF" w:themeFill="background1"/>
            <w:vAlign w:val="center"/>
          </w:tcPr>
          <w:p w14:paraId="2EB01EE7"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1.3.</w:t>
            </w:r>
          </w:p>
        </w:tc>
        <w:tc>
          <w:tcPr>
            <w:tcW w:w="1445" w:type="pct"/>
            <w:shd w:val="clear" w:color="auto" w:fill="FFFFFF" w:themeFill="background1"/>
            <w:vAlign w:val="center"/>
          </w:tcPr>
          <w:p w14:paraId="359E6267"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Skambučių centro paslaugos</w:t>
            </w:r>
          </w:p>
        </w:tc>
        <w:tc>
          <w:tcPr>
            <w:tcW w:w="3048" w:type="pct"/>
            <w:shd w:val="clear" w:color="auto" w:fill="FFFFFF" w:themeFill="background1"/>
            <w:vAlign w:val="center"/>
          </w:tcPr>
          <w:p w14:paraId="1831E522"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 xml:space="preserve">Informacijos teikimas telefonu, įrašant pokalbius Mokėjimų rinkimo laikotarpiu </w:t>
            </w:r>
            <w:r w:rsidRPr="00221907">
              <w:rPr>
                <w:rFonts w:ascii="Times New Roman" w:hAnsi="Times New Roman" w:cs="Times New Roman"/>
                <w:kern w:val="0"/>
                <w:sz w:val="23"/>
                <w:szCs w:val="23"/>
                <w:lang w:eastAsia="lt-LT"/>
                <w14:ligatures w14:val="none"/>
              </w:rPr>
              <w:t xml:space="preserve"> nepertraukiamai 24 val. per parą, 7 dienas per savaitę.</w:t>
            </w:r>
          </w:p>
        </w:tc>
      </w:tr>
      <w:tr w:rsidR="00221907" w:rsidRPr="00221907" w14:paraId="314859C5" w14:textId="77777777" w:rsidTr="007C1BC9">
        <w:tc>
          <w:tcPr>
            <w:tcW w:w="507" w:type="pct"/>
            <w:shd w:val="clear" w:color="auto" w:fill="FFFFFF" w:themeFill="background1"/>
            <w:vAlign w:val="center"/>
          </w:tcPr>
          <w:p w14:paraId="46E60CF6"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1.4.</w:t>
            </w:r>
          </w:p>
        </w:tc>
        <w:tc>
          <w:tcPr>
            <w:tcW w:w="1445" w:type="pct"/>
            <w:shd w:val="clear" w:color="auto" w:fill="FFFFFF" w:themeFill="background1"/>
            <w:vAlign w:val="center"/>
          </w:tcPr>
          <w:p w14:paraId="028C10F6" w14:textId="77777777" w:rsidR="00221907" w:rsidRPr="00221907" w:rsidRDefault="00221907" w:rsidP="00221907">
            <w:pPr>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Gedimo šalinimai</w:t>
            </w:r>
          </w:p>
        </w:tc>
        <w:tc>
          <w:tcPr>
            <w:tcW w:w="3048" w:type="pct"/>
            <w:shd w:val="clear" w:color="auto" w:fill="FFFFFF" w:themeFill="background1"/>
            <w:vAlign w:val="center"/>
          </w:tcPr>
          <w:p w14:paraId="52736DCE" w14:textId="77777777" w:rsidR="00221907" w:rsidRPr="00221907" w:rsidRDefault="00221907" w:rsidP="00221907">
            <w:pPr>
              <w:autoSpaceDE w:val="0"/>
              <w:autoSpaceDN w:val="0"/>
              <w:adjustRightInd w:val="0"/>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 xml:space="preserve">Gedimo šalinimai turi būti užtikrinami </w:t>
            </w:r>
            <w:r w:rsidRPr="00221907">
              <w:rPr>
                <w:rFonts w:ascii="Times New Roman" w:hAnsi="Times New Roman" w:cs="Times New Roman"/>
                <w:kern w:val="0"/>
                <w:sz w:val="23"/>
                <w:szCs w:val="23"/>
                <w:lang w:eastAsia="lt-LT"/>
                <w14:ligatures w14:val="none"/>
              </w:rPr>
              <w:t>24 val. per parą, 7 dienas per savaitę.</w:t>
            </w:r>
          </w:p>
        </w:tc>
      </w:tr>
      <w:tr w:rsidR="00221907" w:rsidRPr="00221907" w14:paraId="79BAA209" w14:textId="77777777" w:rsidTr="007C1BC9">
        <w:tc>
          <w:tcPr>
            <w:tcW w:w="507" w:type="pct"/>
            <w:shd w:val="clear" w:color="auto" w:fill="FFFFFF" w:themeFill="background1"/>
            <w:vAlign w:val="center"/>
          </w:tcPr>
          <w:p w14:paraId="3FA8B48E"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1.5.</w:t>
            </w:r>
          </w:p>
        </w:tc>
        <w:tc>
          <w:tcPr>
            <w:tcW w:w="1445" w:type="pct"/>
            <w:shd w:val="clear" w:color="auto" w:fill="FFFFFF" w:themeFill="background1"/>
            <w:vAlign w:val="center"/>
          </w:tcPr>
          <w:p w14:paraId="46238B32"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Informacijos sklaida</w:t>
            </w:r>
          </w:p>
        </w:tc>
        <w:tc>
          <w:tcPr>
            <w:tcW w:w="3048" w:type="pct"/>
            <w:shd w:val="clear" w:color="auto" w:fill="FFFFFF" w:themeFill="background1"/>
            <w:vAlign w:val="center"/>
          </w:tcPr>
          <w:p w14:paraId="5C9FCE4F"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Nuolat skelbti informaciją per savo internetinę svetainę, nurodant mokėjimo būdus, Mokėjimų dydžius</w:t>
            </w:r>
          </w:p>
        </w:tc>
      </w:tr>
      <w:tr w:rsidR="00221907" w:rsidRPr="00221907" w14:paraId="02D8D5AE" w14:textId="77777777" w:rsidTr="007C1BC9">
        <w:tc>
          <w:tcPr>
            <w:tcW w:w="507" w:type="pct"/>
            <w:shd w:val="clear" w:color="auto" w:fill="FFFFFF" w:themeFill="background1"/>
            <w:vAlign w:val="center"/>
          </w:tcPr>
          <w:p w14:paraId="07E71E59" w14:textId="7777777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1.6.</w:t>
            </w:r>
          </w:p>
        </w:tc>
        <w:tc>
          <w:tcPr>
            <w:tcW w:w="1445" w:type="pct"/>
            <w:shd w:val="clear" w:color="auto" w:fill="FFFFFF" w:themeFill="background1"/>
            <w:vAlign w:val="center"/>
          </w:tcPr>
          <w:p w14:paraId="4883DF2C"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Inkasavimas</w:t>
            </w:r>
          </w:p>
        </w:tc>
        <w:tc>
          <w:tcPr>
            <w:tcW w:w="3048" w:type="pct"/>
            <w:shd w:val="clear" w:color="auto" w:fill="FFFFFF" w:themeFill="background1"/>
            <w:vAlign w:val="center"/>
          </w:tcPr>
          <w:p w14:paraId="06158696"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 xml:space="preserve">Kasos inkasavimą turi atlikti įmonė turinti teisę teikti inkasavimo paslaugas. </w:t>
            </w:r>
          </w:p>
        </w:tc>
      </w:tr>
    </w:tbl>
    <w:p w14:paraId="538A15A1"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Cs/>
          <w:color w:val="000000"/>
          <w:kern w:val="0"/>
          <w:sz w:val="23"/>
          <w:szCs w:val="23"/>
          <w:bdr w:val="nil"/>
          <w:lang w:eastAsia="lt-LT"/>
          <w14:ligatures w14:val="none"/>
        </w:rPr>
      </w:pPr>
    </w:p>
    <w:p w14:paraId="736C9BC7" w14:textId="77777777" w:rsidR="00221907" w:rsidRPr="00221907" w:rsidRDefault="00221907" w:rsidP="00221907">
      <w:pPr>
        <w:numPr>
          <w:ilvl w:val="1"/>
          <w:numId w:val="1"/>
        </w:num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Įrangos reikalavimai:</w:t>
      </w:r>
    </w:p>
    <w:p w14:paraId="28A10D6B" w14:textId="5B185004" w:rsidR="00221907" w:rsidRPr="00221907" w:rsidRDefault="00221907" w:rsidP="00221907">
      <w:pPr>
        <w:autoSpaceDE w:val="0"/>
        <w:autoSpaceDN w:val="0"/>
        <w:adjustRightInd w:val="0"/>
        <w:spacing w:after="0" w:line="240" w:lineRule="auto"/>
        <w:ind w:firstLine="567"/>
        <w:jc w:val="both"/>
        <w:rPr>
          <w:rFonts w:ascii="Times New Roman" w:eastAsia="Arial Unicode MS" w:hAnsi="Times New Roman" w:cs="Times New Roman"/>
          <w:bCs/>
          <w:color w:val="000000"/>
          <w:kern w:val="0"/>
          <w:sz w:val="23"/>
          <w:szCs w:val="23"/>
          <w:bdr w:val="nil"/>
          <w:lang w:eastAsia="lt-LT"/>
          <w14:ligatures w14:val="none"/>
        </w:rPr>
      </w:pPr>
      <w:bookmarkStart w:id="7" w:name="_Hlk132057390"/>
      <w:r w:rsidRPr="00221907">
        <w:rPr>
          <w:rFonts w:ascii="Times New Roman" w:eastAsia="Arial Unicode MS" w:hAnsi="Times New Roman" w:cs="Times New Roman"/>
          <w:bCs/>
          <w:color w:val="000000"/>
          <w:kern w:val="0"/>
          <w:sz w:val="23"/>
          <w:szCs w:val="23"/>
          <w:bdr w:val="nil"/>
          <w:lang w:eastAsia="lt-LT"/>
          <w14:ligatures w14:val="none"/>
        </w:rPr>
        <w:t xml:space="preserve">Tiekėjas, pateikdamas pasiūlymą, turi užtikrinti žemiau išdėstytos įrangos įdiegimą per ne vėlesnį nei </w:t>
      </w:r>
      <w:r w:rsidR="00137EC2">
        <w:rPr>
          <w:rFonts w:ascii="Times New Roman" w:eastAsia="Arial Unicode MS" w:hAnsi="Times New Roman" w:cs="Times New Roman"/>
          <w:bCs/>
          <w:color w:val="000000"/>
          <w:kern w:val="0"/>
          <w:sz w:val="23"/>
          <w:szCs w:val="23"/>
          <w:bdr w:val="nil"/>
          <w:lang w:eastAsia="lt-LT"/>
          <w14:ligatures w14:val="none"/>
        </w:rPr>
        <w:t xml:space="preserve">nurodyta grafoje </w:t>
      </w:r>
      <w:r w:rsidR="00137EC2" w:rsidRPr="00137EC2">
        <w:rPr>
          <w:rFonts w:ascii="Times New Roman" w:eastAsia="Arial Unicode MS" w:hAnsi="Times New Roman" w:cs="Times New Roman"/>
          <w:bCs/>
          <w:color w:val="000000"/>
          <w:kern w:val="0"/>
          <w:sz w:val="23"/>
          <w:szCs w:val="23"/>
          <w:bdr w:val="nil"/>
          <w:lang w:eastAsia="lt-LT"/>
          <w14:ligatures w14:val="none"/>
        </w:rPr>
        <w:t>„</w:t>
      </w:r>
      <w:r w:rsidR="00137EC2">
        <w:rPr>
          <w:rFonts w:ascii="Times New Roman" w:eastAsia="Arial Unicode MS" w:hAnsi="Times New Roman" w:cs="Times New Roman"/>
          <w:bCs/>
          <w:color w:val="000000"/>
          <w:kern w:val="0"/>
          <w:sz w:val="23"/>
          <w:szCs w:val="23"/>
          <w:bdr w:val="nil"/>
          <w:lang w:eastAsia="lt-LT"/>
          <w14:ligatures w14:val="none"/>
        </w:rPr>
        <w:t>Specialieji dalių reikalavimai“</w:t>
      </w:r>
      <w:r w:rsidRPr="00221907">
        <w:rPr>
          <w:rFonts w:ascii="Times New Roman" w:eastAsia="Arial Unicode MS" w:hAnsi="Times New Roman" w:cs="Times New Roman"/>
          <w:bCs/>
          <w:color w:val="000000"/>
          <w:kern w:val="0"/>
          <w:sz w:val="23"/>
          <w:szCs w:val="23"/>
          <w:bdr w:val="nil"/>
          <w:lang w:eastAsia="lt-LT"/>
          <w14:ligatures w14:val="none"/>
        </w:rPr>
        <w:t xml:space="preserve"> terminą nuo sutarties įsigaliojimo dienos</w:t>
      </w:r>
      <w:bookmarkEnd w:id="7"/>
      <w:r w:rsidRPr="00221907">
        <w:rPr>
          <w:rFonts w:ascii="Times New Roman" w:eastAsia="Arial Unicode MS" w:hAnsi="Times New Roman" w:cs="Times New Roman"/>
          <w:bCs/>
          <w:color w:val="000000"/>
          <w:kern w:val="0"/>
          <w:sz w:val="23"/>
          <w:szCs w:val="23"/>
          <w:bdr w:val="nil"/>
          <w:lang w:eastAsia="lt-LT"/>
          <w14:ligatures w14:val="none"/>
        </w:rPr>
        <w:t xml:space="preserve">. Į pasiūlymo kainą įeina visos sąnaudos ir susijusios paslaugos, kurios galėtų kilti montuojant žemiau nurodytą įrangą </w:t>
      </w:r>
      <w:r w:rsidR="005F5EA1">
        <w:rPr>
          <w:rFonts w:ascii="Times New Roman" w:eastAsia="Arial Unicode MS" w:hAnsi="Times New Roman" w:cs="Times New Roman"/>
          <w:bCs/>
          <w:color w:val="000000"/>
          <w:kern w:val="0"/>
          <w:sz w:val="23"/>
          <w:szCs w:val="23"/>
          <w:bdr w:val="nil"/>
          <w:lang w:eastAsia="lt-LT"/>
          <w14:ligatures w14:val="none"/>
        </w:rPr>
        <w:t>Muziejaus</w:t>
      </w:r>
      <w:r w:rsidRPr="00221907">
        <w:rPr>
          <w:rFonts w:ascii="Times New Roman" w:eastAsia="Arial Unicode MS" w:hAnsi="Times New Roman" w:cs="Times New Roman"/>
          <w:bCs/>
          <w:color w:val="000000"/>
          <w:kern w:val="0"/>
          <w:sz w:val="23"/>
          <w:szCs w:val="23"/>
          <w:bdr w:val="nil"/>
          <w:lang w:eastAsia="lt-LT"/>
          <w14:ligatures w14:val="none"/>
        </w:rPr>
        <w:t xml:space="preserve"> valdomuose sklypuose, įskaitant, bet neapsiribojant, kaštus dėl projekto, reikalingo rengiant atitvarus, padengimą, projekto suderinimą su KPD (jeigu reikalinga), įskaitant elektros ir kitų būtinų komunikacijų pravedimą (sąlygų gavimą) savo sąskaita ir pan. Visos šios sąnaudos privalo būti įtrauktos į Tiekėjo siūlomą įkainį (procento dydį) nuo surinktų pajamų. Perkančioji organizacija dėl Įrangos paslaugos neturi patirti jokių papildomų sąnaudų. Žemiau pateikiamas būtinos sumontuoti įrangos sąrašas ir minimalūs reikalavimai, kurių atitikimas bus tikrinamas sutarties vykdymo metu:</w:t>
      </w:r>
    </w:p>
    <w:tbl>
      <w:tblPr>
        <w:tblpPr w:leftFromText="181" w:rightFromText="181" w:vertAnchor="text" w:tblpXSpec="center"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997"/>
        <w:gridCol w:w="2827"/>
        <w:gridCol w:w="6094"/>
      </w:tblGrid>
      <w:tr w:rsidR="00221907" w:rsidRPr="00221907" w14:paraId="0AA599B2" w14:textId="77777777" w:rsidTr="009A0FE3">
        <w:tc>
          <w:tcPr>
            <w:tcW w:w="503" w:type="pct"/>
            <w:shd w:val="clear" w:color="auto" w:fill="D9D9D9" w:themeFill="background1" w:themeFillShade="D9"/>
            <w:vAlign w:val="center"/>
          </w:tcPr>
          <w:p w14:paraId="458C798B" w14:textId="77777777" w:rsidR="00221907" w:rsidRPr="00221907" w:rsidRDefault="00221907" w:rsidP="00221907">
            <w:pPr>
              <w:suppressAutoHyphens/>
              <w:snapToGrid w:val="0"/>
              <w:spacing w:after="0" w:line="240" w:lineRule="auto"/>
              <w:jc w:val="center"/>
              <w:rPr>
                <w:rFonts w:ascii="Times New Roman" w:eastAsiaTheme="minorEastAsia" w:hAnsi="Times New Roman" w:cs="Times New Roman"/>
                <w:b/>
                <w:bCs/>
                <w:sz w:val="23"/>
                <w:szCs w:val="23"/>
                <w:lang w:eastAsia="lt-LT"/>
                <w14:ligatures w14:val="none"/>
              </w:rPr>
            </w:pPr>
            <w:r w:rsidRPr="00221907">
              <w:rPr>
                <w:rFonts w:ascii="Times New Roman" w:eastAsiaTheme="minorEastAsia" w:hAnsi="Times New Roman" w:cs="Times New Roman"/>
                <w:b/>
                <w:bCs/>
                <w:kern w:val="0"/>
                <w:sz w:val="23"/>
                <w:szCs w:val="23"/>
                <w:lang w:eastAsia="lt-LT"/>
                <w14:ligatures w14:val="none"/>
              </w:rPr>
              <w:t>Nr.</w:t>
            </w:r>
          </w:p>
        </w:tc>
        <w:tc>
          <w:tcPr>
            <w:tcW w:w="1425" w:type="pct"/>
            <w:shd w:val="clear" w:color="auto" w:fill="D9D9D9" w:themeFill="background1" w:themeFillShade="D9"/>
            <w:vAlign w:val="center"/>
          </w:tcPr>
          <w:p w14:paraId="391FA1C3" w14:textId="77777777" w:rsidR="00221907" w:rsidRPr="00221907" w:rsidRDefault="00221907" w:rsidP="00221907">
            <w:pPr>
              <w:autoSpaceDE w:val="0"/>
              <w:autoSpaceDN w:val="0"/>
              <w:adjustRightInd w:val="0"/>
              <w:spacing w:after="0" w:line="240" w:lineRule="auto"/>
              <w:jc w:val="center"/>
              <w:rPr>
                <w:rFonts w:ascii="Times New Roman" w:eastAsiaTheme="minorEastAsia" w:hAnsi="Times New Roman" w:cs="Times New Roman"/>
                <w:b/>
                <w:bCs/>
                <w:sz w:val="23"/>
                <w:szCs w:val="23"/>
                <w:lang w:eastAsia="lt-LT"/>
                <w14:ligatures w14:val="none"/>
              </w:rPr>
            </w:pPr>
            <w:r w:rsidRPr="00221907">
              <w:rPr>
                <w:rFonts w:ascii="Times New Roman" w:hAnsi="Times New Roman" w:cs="Times New Roman"/>
                <w:b/>
                <w:bCs/>
                <w:kern w:val="0"/>
                <w:sz w:val="23"/>
                <w:szCs w:val="23"/>
                <w:lang w:eastAsia="lt-LT"/>
                <w14:ligatures w14:val="none"/>
              </w:rPr>
              <w:t xml:space="preserve">Savybės </w:t>
            </w:r>
          </w:p>
        </w:tc>
        <w:tc>
          <w:tcPr>
            <w:tcW w:w="3072" w:type="pct"/>
            <w:shd w:val="clear" w:color="auto" w:fill="D9D9D9" w:themeFill="background1" w:themeFillShade="D9"/>
            <w:vAlign w:val="center"/>
          </w:tcPr>
          <w:p w14:paraId="0D8D8EA2" w14:textId="77777777" w:rsidR="00221907" w:rsidRPr="00221907" w:rsidRDefault="00221907" w:rsidP="00221907">
            <w:pPr>
              <w:autoSpaceDE w:val="0"/>
              <w:autoSpaceDN w:val="0"/>
              <w:adjustRightInd w:val="0"/>
              <w:spacing w:after="0" w:line="240" w:lineRule="auto"/>
              <w:jc w:val="center"/>
              <w:rPr>
                <w:rFonts w:ascii="Times New Roman" w:eastAsiaTheme="minorEastAsia" w:hAnsi="Times New Roman" w:cs="Times New Roman"/>
                <w:b/>
                <w:bCs/>
                <w:sz w:val="23"/>
                <w:szCs w:val="23"/>
                <w:lang w:eastAsia="lt-LT"/>
                <w14:ligatures w14:val="none"/>
              </w:rPr>
            </w:pPr>
            <w:r w:rsidRPr="00221907">
              <w:rPr>
                <w:rFonts w:ascii="Times New Roman" w:hAnsi="Times New Roman" w:cs="Times New Roman"/>
                <w:b/>
                <w:bCs/>
                <w:kern w:val="0"/>
                <w:sz w:val="23"/>
                <w:szCs w:val="23"/>
                <w:lang w:eastAsia="lt-LT"/>
                <w14:ligatures w14:val="none"/>
              </w:rPr>
              <w:t>Pageidautina charakteristika, ne</w:t>
            </w:r>
            <w:r w:rsidRPr="00221907">
              <w:rPr>
                <w:rFonts w:ascii="Times New Roman" w:eastAsiaTheme="minorEastAsia" w:hAnsi="Times New Roman" w:cs="Times New Roman"/>
                <w:b/>
                <w:bCs/>
                <w:kern w:val="0"/>
                <w:sz w:val="23"/>
                <w:szCs w:val="23"/>
                <w:lang w:eastAsia="lt-LT"/>
                <w14:ligatures w14:val="none"/>
              </w:rPr>
              <w:t xml:space="preserve"> </w:t>
            </w:r>
            <w:r w:rsidRPr="00221907">
              <w:rPr>
                <w:rFonts w:ascii="Times New Roman" w:hAnsi="Times New Roman" w:cs="Times New Roman"/>
                <w:b/>
                <w:bCs/>
                <w:kern w:val="0"/>
                <w:sz w:val="23"/>
                <w:szCs w:val="23"/>
                <w:lang w:eastAsia="lt-LT"/>
                <w14:ligatures w14:val="none"/>
              </w:rPr>
              <w:t>blogesnė kaip</w:t>
            </w:r>
          </w:p>
        </w:tc>
      </w:tr>
      <w:tr w:rsidR="00221907" w:rsidRPr="00221907" w14:paraId="186E972A" w14:textId="77777777" w:rsidTr="007C1BC9">
        <w:tc>
          <w:tcPr>
            <w:tcW w:w="5000" w:type="pct"/>
            <w:gridSpan w:val="3"/>
            <w:shd w:val="clear" w:color="auto" w:fill="D9D9D9" w:themeFill="background1" w:themeFillShade="D9"/>
            <w:vAlign w:val="center"/>
          </w:tcPr>
          <w:p w14:paraId="0E060806"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b/>
                <w:bCs/>
                <w:kern w:val="0"/>
                <w:sz w:val="23"/>
                <w:szCs w:val="23"/>
                <w:lang w:eastAsia="lt-LT"/>
                <w14:ligatures w14:val="none"/>
              </w:rPr>
            </w:pPr>
            <w:r w:rsidRPr="00221907">
              <w:rPr>
                <w:rFonts w:ascii="Times New Roman" w:eastAsiaTheme="minorEastAsia" w:hAnsi="Times New Roman" w:cs="Times New Roman"/>
                <w:b/>
                <w:bCs/>
                <w:kern w:val="0"/>
                <w:sz w:val="23"/>
                <w:szCs w:val="23"/>
                <w:lang w:eastAsia="lt-LT"/>
                <w14:ligatures w14:val="none"/>
              </w:rPr>
              <w:t>Minimalios sistemos techninės, funkcinės ir kitos charakteristikos</w:t>
            </w:r>
            <w:r w:rsidRPr="00221907">
              <w:rPr>
                <w:rFonts w:ascii="Times New Roman" w:hAnsi="Times New Roman" w:cs="Times New Roman"/>
                <w:b/>
                <w:bCs/>
                <w:kern w:val="0"/>
                <w:sz w:val="23"/>
                <w:szCs w:val="23"/>
                <w:lang w:eastAsia="lt-LT"/>
                <w14:ligatures w14:val="none"/>
              </w:rPr>
              <w:t xml:space="preserve"> paslaugų teikimo laikotarpiu</w:t>
            </w:r>
          </w:p>
        </w:tc>
      </w:tr>
      <w:tr w:rsidR="00221907" w:rsidRPr="00221907" w14:paraId="447DAF0F" w14:textId="77777777" w:rsidTr="009A0FE3">
        <w:tc>
          <w:tcPr>
            <w:tcW w:w="503" w:type="pct"/>
            <w:shd w:val="clear" w:color="auto" w:fill="FFFFFF" w:themeFill="background1"/>
            <w:vAlign w:val="center"/>
          </w:tcPr>
          <w:p w14:paraId="15B65FB0" w14:textId="632ED7A9" w:rsidR="00221907" w:rsidRPr="00221907" w:rsidRDefault="00221907" w:rsidP="00221907">
            <w:pPr>
              <w:widowControl w:val="0"/>
              <w:tabs>
                <w:tab w:val="left" w:pos="33"/>
                <w:tab w:val="left" w:pos="350"/>
              </w:tabs>
              <w:suppressAutoHyphens/>
              <w:autoSpaceDE w:val="0"/>
              <w:autoSpaceDN w:val="0"/>
              <w:adjustRightInd w:val="0"/>
              <w:snapToGrid w:val="0"/>
              <w:spacing w:after="0" w:line="240" w:lineRule="auto"/>
              <w:ind w:firstLine="33"/>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2.</w:t>
            </w:r>
            <w:r w:rsidR="009A0FE3">
              <w:rPr>
                <w:rFonts w:ascii="Times New Roman" w:eastAsiaTheme="minorEastAsia" w:hAnsi="Times New Roman" w:cs="Times New Roman"/>
                <w:kern w:val="0"/>
                <w:sz w:val="23"/>
                <w:szCs w:val="23"/>
                <w:lang w:eastAsia="ar-SA"/>
                <w14:ligatures w14:val="none"/>
              </w:rPr>
              <w:t>1</w:t>
            </w:r>
            <w:r w:rsidRPr="00221907">
              <w:rPr>
                <w:rFonts w:ascii="Times New Roman" w:eastAsiaTheme="minorEastAsia" w:hAnsi="Times New Roman" w:cs="Times New Roman"/>
                <w:kern w:val="0"/>
                <w:sz w:val="23"/>
                <w:szCs w:val="23"/>
                <w:lang w:eastAsia="ar-SA"/>
                <w14:ligatures w14:val="none"/>
              </w:rPr>
              <w:t>.</w:t>
            </w:r>
          </w:p>
        </w:tc>
        <w:tc>
          <w:tcPr>
            <w:tcW w:w="1425" w:type="pct"/>
            <w:shd w:val="clear" w:color="auto" w:fill="FFFFFF" w:themeFill="background1"/>
            <w:vAlign w:val="center"/>
          </w:tcPr>
          <w:p w14:paraId="10819DFC"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vertAlign w:val="superscript"/>
                <w:lang w:eastAsia="lt-LT"/>
                <w14:ligatures w14:val="none"/>
              </w:rPr>
            </w:pPr>
            <w:r w:rsidRPr="00221907">
              <w:rPr>
                <w:rFonts w:ascii="Times New Roman" w:hAnsi="Times New Roman" w:cs="Times New Roman"/>
                <w:kern w:val="0"/>
                <w:sz w:val="23"/>
                <w:szCs w:val="23"/>
                <w:lang w:eastAsia="lt-LT"/>
                <w14:ligatures w14:val="none"/>
              </w:rPr>
              <w:t>Reikalavimai numerių atpažinimo funkcijai</w:t>
            </w:r>
          </w:p>
        </w:tc>
        <w:tc>
          <w:tcPr>
            <w:tcW w:w="3072" w:type="pct"/>
            <w:shd w:val="clear" w:color="auto" w:fill="FFFFFF" w:themeFill="background1"/>
            <w:vAlign w:val="center"/>
          </w:tcPr>
          <w:p w14:paraId="5796851E"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24 valandų per parą, 7 dienų per savaitę darbo rėžimas, automatinis prisitaikymas prie besikeičiančių apšviestumo sąlygų, automatinis automobilio praleidimas, nuskaičius leistiną numerį</w:t>
            </w:r>
          </w:p>
        </w:tc>
      </w:tr>
      <w:tr w:rsidR="00221907" w:rsidRPr="00221907" w14:paraId="3EF2A833" w14:textId="77777777" w:rsidTr="009A0FE3">
        <w:tc>
          <w:tcPr>
            <w:tcW w:w="503" w:type="pct"/>
            <w:shd w:val="clear" w:color="auto" w:fill="FFFFFF" w:themeFill="background1"/>
            <w:vAlign w:val="center"/>
          </w:tcPr>
          <w:p w14:paraId="24B1A027" w14:textId="0165E8FD"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2.</w:t>
            </w:r>
            <w:r w:rsidR="009A0FE3">
              <w:rPr>
                <w:rFonts w:ascii="Times New Roman" w:eastAsiaTheme="minorEastAsia" w:hAnsi="Times New Roman" w:cs="Times New Roman"/>
                <w:kern w:val="0"/>
                <w:sz w:val="23"/>
                <w:szCs w:val="23"/>
                <w:lang w:eastAsia="ar-SA"/>
                <w14:ligatures w14:val="none"/>
              </w:rPr>
              <w:t>2</w:t>
            </w:r>
            <w:r w:rsidRPr="00221907">
              <w:rPr>
                <w:rFonts w:ascii="Times New Roman" w:eastAsiaTheme="minorEastAsia" w:hAnsi="Times New Roman" w:cs="Times New Roman"/>
                <w:kern w:val="0"/>
                <w:sz w:val="23"/>
                <w:szCs w:val="23"/>
                <w:lang w:eastAsia="ar-SA"/>
                <w14:ligatures w14:val="none"/>
              </w:rPr>
              <w:t>.</w:t>
            </w:r>
          </w:p>
        </w:tc>
        <w:tc>
          <w:tcPr>
            <w:tcW w:w="1425" w:type="pct"/>
            <w:shd w:val="clear" w:color="auto" w:fill="FFFFFF" w:themeFill="background1"/>
            <w:vAlign w:val="center"/>
          </w:tcPr>
          <w:p w14:paraId="4D59B981" w14:textId="77777777" w:rsidR="00221907" w:rsidRPr="00221907" w:rsidRDefault="00221907" w:rsidP="00221907">
            <w:pPr>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Informacinės LED švieslentės/Informaciniai ekranai</w:t>
            </w:r>
          </w:p>
        </w:tc>
        <w:tc>
          <w:tcPr>
            <w:tcW w:w="3072" w:type="pct"/>
            <w:shd w:val="clear" w:color="auto" w:fill="FFFFFF" w:themeFill="background1"/>
            <w:vAlign w:val="center"/>
          </w:tcPr>
          <w:p w14:paraId="062E72B1"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Ne mažesnės kaip 320x640 mm</w:t>
            </w:r>
          </w:p>
        </w:tc>
      </w:tr>
      <w:tr w:rsidR="00221907" w:rsidRPr="00221907" w14:paraId="2FC2B7EF" w14:textId="77777777" w:rsidTr="009A0FE3">
        <w:tc>
          <w:tcPr>
            <w:tcW w:w="503" w:type="pct"/>
            <w:shd w:val="clear" w:color="auto" w:fill="FFFFFF" w:themeFill="background1"/>
            <w:vAlign w:val="center"/>
          </w:tcPr>
          <w:p w14:paraId="7E2B7355" w14:textId="6CD89B7B"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lastRenderedPageBreak/>
              <w:t>2.</w:t>
            </w:r>
            <w:r w:rsidR="009A0FE3">
              <w:rPr>
                <w:rFonts w:ascii="Times New Roman" w:eastAsiaTheme="minorEastAsia" w:hAnsi="Times New Roman" w:cs="Times New Roman"/>
                <w:kern w:val="0"/>
                <w:sz w:val="23"/>
                <w:szCs w:val="23"/>
                <w:lang w:eastAsia="ar-SA"/>
                <w14:ligatures w14:val="none"/>
              </w:rPr>
              <w:t>3</w:t>
            </w:r>
            <w:r w:rsidRPr="00221907">
              <w:rPr>
                <w:rFonts w:ascii="Times New Roman" w:eastAsiaTheme="minorEastAsia" w:hAnsi="Times New Roman" w:cs="Times New Roman"/>
                <w:kern w:val="0"/>
                <w:sz w:val="23"/>
                <w:szCs w:val="23"/>
                <w:lang w:eastAsia="ar-SA"/>
                <w14:ligatures w14:val="none"/>
              </w:rPr>
              <w:t>.</w:t>
            </w:r>
          </w:p>
        </w:tc>
        <w:tc>
          <w:tcPr>
            <w:tcW w:w="1425" w:type="pct"/>
            <w:shd w:val="clear" w:color="auto" w:fill="FFFFFF" w:themeFill="background1"/>
            <w:vAlign w:val="center"/>
          </w:tcPr>
          <w:p w14:paraId="63F476AB" w14:textId="77777777" w:rsidR="00221907" w:rsidRPr="00221907" w:rsidRDefault="00221907" w:rsidP="00221907">
            <w:pPr>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Su atitvaru susijusi programinė įranga</w:t>
            </w:r>
          </w:p>
        </w:tc>
        <w:tc>
          <w:tcPr>
            <w:tcW w:w="3072" w:type="pct"/>
            <w:shd w:val="clear" w:color="auto" w:fill="FFFFFF" w:themeFill="background1"/>
            <w:vAlign w:val="center"/>
          </w:tcPr>
          <w:p w14:paraId="34796273"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Valstybinių numerių atpažinimo ir administravimo programinė įranga su neterminuota licencija be licencijos galiojimo apribojimų</w:t>
            </w:r>
          </w:p>
        </w:tc>
      </w:tr>
      <w:tr w:rsidR="00221907" w:rsidRPr="00221907" w14:paraId="656BA2B9" w14:textId="77777777" w:rsidTr="009A0FE3">
        <w:tc>
          <w:tcPr>
            <w:tcW w:w="503" w:type="pct"/>
            <w:shd w:val="clear" w:color="auto" w:fill="FFFFFF" w:themeFill="background1"/>
            <w:vAlign w:val="center"/>
          </w:tcPr>
          <w:p w14:paraId="5C1723B7" w14:textId="236BF64A"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2.</w:t>
            </w:r>
            <w:r w:rsidR="009A0FE3">
              <w:rPr>
                <w:rFonts w:ascii="Times New Roman" w:eastAsiaTheme="minorEastAsia" w:hAnsi="Times New Roman" w:cs="Times New Roman"/>
                <w:kern w:val="0"/>
                <w:sz w:val="23"/>
                <w:szCs w:val="23"/>
                <w:lang w:eastAsia="ar-SA"/>
                <w14:ligatures w14:val="none"/>
              </w:rPr>
              <w:t>4</w:t>
            </w:r>
            <w:r w:rsidRPr="00221907">
              <w:rPr>
                <w:rFonts w:ascii="Times New Roman" w:eastAsiaTheme="minorEastAsia" w:hAnsi="Times New Roman" w:cs="Times New Roman"/>
                <w:kern w:val="0"/>
                <w:sz w:val="23"/>
                <w:szCs w:val="23"/>
                <w:lang w:eastAsia="ar-SA"/>
                <w14:ligatures w14:val="none"/>
              </w:rPr>
              <w:t>.</w:t>
            </w:r>
          </w:p>
        </w:tc>
        <w:tc>
          <w:tcPr>
            <w:tcW w:w="1425" w:type="pct"/>
            <w:shd w:val="clear" w:color="auto" w:fill="FFFFFF" w:themeFill="background1"/>
            <w:vAlign w:val="center"/>
          </w:tcPr>
          <w:p w14:paraId="7EC1FFCA" w14:textId="77777777" w:rsidR="00221907" w:rsidRPr="00221907" w:rsidRDefault="00221907" w:rsidP="00221907">
            <w:pPr>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Mokėjimo kasa</w:t>
            </w:r>
          </w:p>
        </w:tc>
        <w:tc>
          <w:tcPr>
            <w:tcW w:w="3072" w:type="pct"/>
            <w:shd w:val="clear" w:color="auto" w:fill="FFFFFF" w:themeFill="background1"/>
            <w:vAlign w:val="center"/>
          </w:tcPr>
          <w:p w14:paraId="737EE031"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Turi būti numatytas atsiskaitymas grynaisiais pinigais ir bankinių kortelių atsiskaitymo terminalu (įskaitant bekontakčius mokėjimus)</w:t>
            </w:r>
          </w:p>
        </w:tc>
      </w:tr>
      <w:tr w:rsidR="00221907" w:rsidRPr="00221907" w14:paraId="40A25B99" w14:textId="77777777" w:rsidTr="009A0FE3">
        <w:tc>
          <w:tcPr>
            <w:tcW w:w="503" w:type="pct"/>
            <w:shd w:val="clear" w:color="auto" w:fill="FFFFFF" w:themeFill="background1"/>
            <w:vAlign w:val="center"/>
          </w:tcPr>
          <w:p w14:paraId="6D4E74D6" w14:textId="0A5C34BE"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2.</w:t>
            </w:r>
            <w:r w:rsidR="009A0FE3">
              <w:rPr>
                <w:rFonts w:ascii="Times New Roman" w:eastAsiaTheme="minorEastAsia" w:hAnsi="Times New Roman" w:cs="Times New Roman"/>
                <w:kern w:val="0"/>
                <w:sz w:val="23"/>
                <w:szCs w:val="23"/>
                <w:lang w:eastAsia="ar-SA"/>
                <w14:ligatures w14:val="none"/>
              </w:rPr>
              <w:t>5</w:t>
            </w:r>
            <w:r w:rsidRPr="00221907">
              <w:rPr>
                <w:rFonts w:ascii="Times New Roman" w:eastAsiaTheme="minorEastAsia" w:hAnsi="Times New Roman" w:cs="Times New Roman"/>
                <w:kern w:val="0"/>
                <w:sz w:val="23"/>
                <w:szCs w:val="23"/>
                <w:lang w:eastAsia="ar-SA"/>
                <w14:ligatures w14:val="none"/>
              </w:rPr>
              <w:t>.</w:t>
            </w:r>
          </w:p>
        </w:tc>
        <w:tc>
          <w:tcPr>
            <w:tcW w:w="1425" w:type="pct"/>
            <w:shd w:val="clear" w:color="auto" w:fill="FFFFFF" w:themeFill="background1"/>
            <w:vAlign w:val="center"/>
          </w:tcPr>
          <w:p w14:paraId="75E52994" w14:textId="77777777" w:rsidR="00221907" w:rsidRPr="00221907" w:rsidRDefault="00221907" w:rsidP="00221907">
            <w:pPr>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Kiti apmokėjimo būdai</w:t>
            </w:r>
          </w:p>
        </w:tc>
        <w:tc>
          <w:tcPr>
            <w:tcW w:w="3072" w:type="pct"/>
            <w:shd w:val="clear" w:color="auto" w:fill="FFFFFF" w:themeFill="background1"/>
            <w:vAlign w:val="center"/>
          </w:tcPr>
          <w:p w14:paraId="73790C12"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SMS, mobiliąja</w:t>
            </w:r>
          </w:p>
          <w:p w14:paraId="05D111BE" w14:textId="77777777" w:rsidR="00221907" w:rsidRPr="00221907" w:rsidRDefault="00221907" w:rsidP="00221907">
            <w:pPr>
              <w:spacing w:after="0" w:line="240" w:lineRule="auto"/>
              <w:jc w:val="center"/>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Aplikacija (žemiau plačiau aprašyti Aplikacijos pagrindiniai funkciniai reikalavimai). Tiekėjas neturi patirti jokių papildomų išlaidų, kylančių iš operatorių papildomo apmokestinimo</w:t>
            </w:r>
          </w:p>
        </w:tc>
      </w:tr>
      <w:tr w:rsidR="00221907" w:rsidRPr="00221907" w14:paraId="60796E87" w14:textId="77777777" w:rsidTr="009A0FE3">
        <w:tc>
          <w:tcPr>
            <w:tcW w:w="503" w:type="pct"/>
            <w:shd w:val="clear" w:color="auto" w:fill="FFFFFF" w:themeFill="background1"/>
            <w:vAlign w:val="center"/>
          </w:tcPr>
          <w:p w14:paraId="2FA0D18D" w14:textId="16C78BC7"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2.</w:t>
            </w:r>
            <w:r w:rsidR="009A0FE3">
              <w:rPr>
                <w:rFonts w:ascii="Times New Roman" w:eastAsiaTheme="minorEastAsia" w:hAnsi="Times New Roman" w:cs="Times New Roman"/>
                <w:kern w:val="0"/>
                <w:sz w:val="23"/>
                <w:szCs w:val="23"/>
                <w:lang w:eastAsia="ar-SA"/>
                <w14:ligatures w14:val="none"/>
              </w:rPr>
              <w:t>6</w:t>
            </w:r>
            <w:r w:rsidRPr="00221907">
              <w:rPr>
                <w:rFonts w:ascii="Times New Roman" w:eastAsiaTheme="minorEastAsia" w:hAnsi="Times New Roman" w:cs="Times New Roman"/>
                <w:kern w:val="0"/>
                <w:sz w:val="23"/>
                <w:szCs w:val="23"/>
                <w:lang w:eastAsia="ar-SA"/>
                <w14:ligatures w14:val="none"/>
              </w:rPr>
              <w:t>.</w:t>
            </w:r>
          </w:p>
        </w:tc>
        <w:tc>
          <w:tcPr>
            <w:tcW w:w="1425" w:type="pct"/>
            <w:shd w:val="clear" w:color="auto" w:fill="FFFFFF" w:themeFill="background1"/>
            <w:vAlign w:val="center"/>
          </w:tcPr>
          <w:p w14:paraId="4793E750"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Kasos įtraukimas į matavimo priemonių registrą</w:t>
            </w:r>
          </w:p>
        </w:tc>
        <w:tc>
          <w:tcPr>
            <w:tcW w:w="3072" w:type="pct"/>
            <w:shd w:val="clear" w:color="auto" w:fill="FFFFFF" w:themeFill="background1"/>
            <w:vAlign w:val="center"/>
          </w:tcPr>
          <w:p w14:paraId="101DC0C8"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Turi būti įtrauktas į Lietuvos Respublikos matavimo priemonių registrą</w:t>
            </w:r>
          </w:p>
        </w:tc>
      </w:tr>
      <w:tr w:rsidR="00221907" w:rsidRPr="00221907" w14:paraId="57523043" w14:textId="77777777" w:rsidTr="009A0FE3">
        <w:tc>
          <w:tcPr>
            <w:tcW w:w="503" w:type="pct"/>
            <w:shd w:val="clear" w:color="auto" w:fill="FFFFFF" w:themeFill="background1"/>
            <w:vAlign w:val="center"/>
          </w:tcPr>
          <w:p w14:paraId="2D9221E3" w14:textId="349434FF" w:rsidR="00221907" w:rsidRPr="00221907" w:rsidRDefault="00221907" w:rsidP="00221907">
            <w:pPr>
              <w:widowControl w:val="0"/>
              <w:tabs>
                <w:tab w:val="left" w:pos="-249"/>
                <w:tab w:val="left" w:pos="350"/>
              </w:tabs>
              <w:suppressAutoHyphens/>
              <w:autoSpaceDE w:val="0"/>
              <w:autoSpaceDN w:val="0"/>
              <w:adjustRightInd w:val="0"/>
              <w:snapToGrid w:val="0"/>
              <w:spacing w:after="0" w:line="240" w:lineRule="auto"/>
              <w:rPr>
                <w:rFonts w:ascii="Times New Roman" w:eastAsiaTheme="minorEastAsia" w:hAnsi="Times New Roman" w:cs="Times New Roman"/>
                <w:kern w:val="0"/>
                <w:sz w:val="23"/>
                <w:szCs w:val="23"/>
                <w:lang w:eastAsia="ar-SA"/>
                <w14:ligatures w14:val="none"/>
              </w:rPr>
            </w:pPr>
            <w:r w:rsidRPr="00221907">
              <w:rPr>
                <w:rFonts w:ascii="Times New Roman" w:eastAsiaTheme="minorEastAsia" w:hAnsi="Times New Roman" w:cs="Times New Roman"/>
                <w:kern w:val="0"/>
                <w:sz w:val="23"/>
                <w:szCs w:val="23"/>
                <w:lang w:eastAsia="ar-SA"/>
                <w14:ligatures w14:val="none"/>
              </w:rPr>
              <w:t>2.</w:t>
            </w:r>
            <w:r w:rsidR="009A0FE3">
              <w:rPr>
                <w:rFonts w:ascii="Times New Roman" w:eastAsiaTheme="minorEastAsia" w:hAnsi="Times New Roman" w:cs="Times New Roman"/>
                <w:kern w:val="0"/>
                <w:sz w:val="23"/>
                <w:szCs w:val="23"/>
                <w:lang w:eastAsia="ar-SA"/>
                <w14:ligatures w14:val="none"/>
              </w:rPr>
              <w:t>7</w:t>
            </w:r>
            <w:r w:rsidRPr="00221907">
              <w:rPr>
                <w:rFonts w:ascii="Times New Roman" w:eastAsiaTheme="minorEastAsia" w:hAnsi="Times New Roman" w:cs="Times New Roman"/>
                <w:kern w:val="0"/>
                <w:sz w:val="23"/>
                <w:szCs w:val="23"/>
                <w:lang w:eastAsia="ar-SA"/>
                <w14:ligatures w14:val="none"/>
              </w:rPr>
              <w:t>.</w:t>
            </w:r>
          </w:p>
        </w:tc>
        <w:tc>
          <w:tcPr>
            <w:tcW w:w="1425" w:type="pct"/>
            <w:shd w:val="clear" w:color="auto" w:fill="FFFFFF" w:themeFill="background1"/>
            <w:vAlign w:val="center"/>
          </w:tcPr>
          <w:p w14:paraId="5A2ACA12"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Aplikacija</w:t>
            </w:r>
          </w:p>
        </w:tc>
        <w:tc>
          <w:tcPr>
            <w:tcW w:w="3072" w:type="pct"/>
            <w:shd w:val="clear" w:color="auto" w:fill="FFFFFF" w:themeFill="background1"/>
            <w:vAlign w:val="center"/>
          </w:tcPr>
          <w:p w14:paraId="3696EEC1" w14:textId="77777777" w:rsidR="00221907" w:rsidRPr="00221907" w:rsidRDefault="00221907" w:rsidP="00221907">
            <w:pPr>
              <w:autoSpaceDE w:val="0"/>
              <w:autoSpaceDN w:val="0"/>
              <w:adjustRightInd w:val="0"/>
              <w:spacing w:after="0" w:line="240" w:lineRule="auto"/>
              <w:jc w:val="center"/>
              <w:rPr>
                <w:rFonts w:ascii="Times New Roman" w:hAnsi="Times New Roman" w:cs="Times New Roman"/>
                <w:kern w:val="0"/>
                <w:sz w:val="23"/>
                <w:szCs w:val="23"/>
                <w:lang w:eastAsia="lt-LT"/>
                <w14:ligatures w14:val="none"/>
              </w:rPr>
            </w:pPr>
            <w:r w:rsidRPr="00221907">
              <w:rPr>
                <w:rFonts w:ascii="Times New Roman" w:hAnsi="Times New Roman" w:cs="Times New Roman"/>
                <w:kern w:val="0"/>
                <w:sz w:val="23"/>
                <w:szCs w:val="23"/>
                <w:lang w:eastAsia="lt-LT"/>
                <w14:ligatures w14:val="none"/>
              </w:rPr>
              <w:t>Sukurtos programinės įrangos laisvas naudojimas visą sutarties galiojimo laikotarpį (reikalavimai Aplikacijai pateikiami žemiau esančiame techniniame aprašyme). Tiekėjas neturi patirti jokių papildomų išlaidų, susijusių su programinės įrangos licencijavimus</w:t>
            </w:r>
          </w:p>
        </w:tc>
      </w:tr>
    </w:tbl>
    <w:p w14:paraId="0712657E" w14:textId="77777777" w:rsidR="00221907" w:rsidRPr="00221907" w:rsidRDefault="00221907" w:rsidP="00221907">
      <w:pPr>
        <w:tabs>
          <w:tab w:val="left" w:pos="709"/>
        </w:tabs>
        <w:spacing w:after="0" w:line="240" w:lineRule="auto"/>
        <w:jc w:val="both"/>
        <w:rPr>
          <w:rFonts w:ascii="Times New Roman" w:eastAsiaTheme="minorEastAsia" w:hAnsi="Times New Roman" w:cs="Times New Roman"/>
          <w:color w:val="2F5496" w:themeColor="accent1" w:themeShade="BF"/>
          <w:kern w:val="0"/>
          <w:sz w:val="23"/>
          <w:szCs w:val="23"/>
          <w:lang w:eastAsia="lt-LT"/>
          <w14:ligatures w14:val="none"/>
        </w:rPr>
      </w:pPr>
    </w:p>
    <w:p w14:paraId="67CC3C82" w14:textId="12057BF0" w:rsidR="00221907" w:rsidRPr="00221907" w:rsidRDefault="00221907" w:rsidP="00221907">
      <w:pPr>
        <w:tabs>
          <w:tab w:val="left" w:pos="709"/>
        </w:tabs>
        <w:spacing w:after="0" w:line="240" w:lineRule="auto"/>
        <w:jc w:val="both"/>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 xml:space="preserve">* - siekiant, kad Paslaugos teikimas nebūtų sutrikdytas, Tiekėjas taip pat užtikrina, jog trečiųjų šalių sugadinta įranga bus suremontuota ne vėliau kaip per </w:t>
      </w:r>
      <w:r w:rsidR="00137EC2" w:rsidRPr="00137EC2">
        <w:rPr>
          <w:rFonts w:ascii="Times New Roman" w:eastAsiaTheme="minorEastAsia" w:hAnsi="Times New Roman" w:cs="Times New Roman"/>
          <w:kern w:val="0"/>
          <w:sz w:val="23"/>
          <w:szCs w:val="23"/>
          <w:highlight w:val="yellow"/>
          <w:lang w:eastAsia="lt-LT"/>
          <w14:ligatures w14:val="none"/>
        </w:rPr>
        <w:t xml:space="preserve">48 val. (šis reikalavimas techninėje specifikacijoje </w:t>
      </w:r>
      <w:r w:rsidR="00811EDF">
        <w:rPr>
          <w:rFonts w:ascii="Times New Roman" w:eastAsiaTheme="minorEastAsia" w:hAnsi="Times New Roman" w:cs="Times New Roman"/>
          <w:kern w:val="0"/>
          <w:sz w:val="23"/>
          <w:szCs w:val="23"/>
          <w:highlight w:val="yellow"/>
          <w:lang w:eastAsia="lt-LT"/>
          <w14:ligatures w14:val="none"/>
        </w:rPr>
        <w:t xml:space="preserve">ir sutartyje </w:t>
      </w:r>
      <w:r w:rsidR="00137EC2" w:rsidRPr="00137EC2">
        <w:rPr>
          <w:rFonts w:ascii="Times New Roman" w:eastAsiaTheme="minorEastAsia" w:hAnsi="Times New Roman" w:cs="Times New Roman"/>
          <w:kern w:val="0"/>
          <w:sz w:val="23"/>
          <w:szCs w:val="23"/>
          <w:highlight w:val="yellow"/>
          <w:lang w:eastAsia="lt-LT"/>
          <w14:ligatures w14:val="none"/>
        </w:rPr>
        <w:t>gali pasikeisti, priklausomai nuo tiekėjo pateikto pasiūlymo</w:t>
      </w:r>
      <w:r w:rsidR="00137EC2">
        <w:rPr>
          <w:rFonts w:ascii="Times New Roman" w:eastAsiaTheme="minorEastAsia" w:hAnsi="Times New Roman" w:cs="Times New Roman"/>
          <w:kern w:val="0"/>
          <w:sz w:val="23"/>
          <w:szCs w:val="23"/>
          <w:highlight w:val="yellow"/>
          <w:lang w:eastAsia="lt-LT"/>
          <w14:ligatures w14:val="none"/>
        </w:rPr>
        <w:t>. Šis kriterijus pirkimo sąlygose naudojamas ekonominio naudingumo vertinimui</w:t>
      </w:r>
      <w:r w:rsidR="00137EC2" w:rsidRPr="00137EC2">
        <w:rPr>
          <w:rFonts w:ascii="Times New Roman" w:eastAsiaTheme="minorEastAsia" w:hAnsi="Times New Roman" w:cs="Times New Roman"/>
          <w:kern w:val="0"/>
          <w:sz w:val="23"/>
          <w:szCs w:val="23"/>
          <w:highlight w:val="yellow"/>
          <w:lang w:eastAsia="lt-LT"/>
          <w14:ligatures w14:val="none"/>
        </w:rPr>
        <w:t>).</w:t>
      </w:r>
    </w:p>
    <w:p w14:paraId="213A27BD"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p>
    <w:p w14:paraId="4F132F56"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3. Aplikacijos pagrindiniai funkciniai reikalavimai</w:t>
      </w:r>
    </w:p>
    <w:p w14:paraId="2E0BE07E"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3.1. Aplikacijos paslaugą turi sudaryti (o Tiekėjas užtikrinti):</w:t>
      </w:r>
    </w:p>
    <w:p w14:paraId="18B00AFB"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3.1.1. Serverinė sisteminė dalis (angl. </w:t>
      </w:r>
      <w:proofErr w:type="spellStart"/>
      <w:r w:rsidRPr="00221907">
        <w:rPr>
          <w:rFonts w:ascii="Times New Roman" w:eastAsia="Arial Unicode MS" w:hAnsi="Times New Roman" w:cs="Times New Roman"/>
          <w:color w:val="000000"/>
          <w:kern w:val="0"/>
          <w:sz w:val="23"/>
          <w:szCs w:val="23"/>
          <w:bdr w:val="nil"/>
          <w:lang w:eastAsia="lt-LT"/>
          <w14:ligatures w14:val="none"/>
        </w:rPr>
        <w:t>back-end</w:t>
      </w:r>
      <w:proofErr w:type="spellEnd"/>
      <w:r w:rsidRPr="00221907">
        <w:rPr>
          <w:rFonts w:ascii="Times New Roman" w:eastAsia="Arial Unicode MS" w:hAnsi="Times New Roman" w:cs="Times New Roman"/>
          <w:color w:val="000000"/>
          <w:kern w:val="0"/>
          <w:sz w:val="23"/>
          <w:szCs w:val="23"/>
          <w:bdr w:val="nil"/>
          <w:lang w:eastAsia="lt-LT"/>
          <w14:ligatures w14:val="none"/>
        </w:rPr>
        <w:t xml:space="preserve">); </w:t>
      </w:r>
    </w:p>
    <w:p w14:paraId="34A2046B"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3.1.2. Duomenų bazė; </w:t>
      </w:r>
    </w:p>
    <w:p w14:paraId="4690506B" w14:textId="0769831A"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 xml:space="preserve">3.1.3. Programėlė vartotojams, mokėjimų už automobilių statymą mokamose vietose apmokėjimui; </w:t>
      </w:r>
    </w:p>
    <w:p w14:paraId="2969E0A7"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color w:val="000000"/>
          <w:kern w:val="0"/>
          <w:sz w:val="23"/>
          <w:szCs w:val="23"/>
          <w:bdr w:val="nil"/>
          <w:lang w:eastAsia="lt-LT"/>
          <w14:ligatures w14:val="none"/>
        </w:rPr>
        <w:t>3.1.4. Administravimo sistema.</w:t>
      </w:r>
    </w:p>
    <w:p w14:paraId="5DDC40F4" w14:textId="77777777" w:rsidR="00221907" w:rsidRPr="00221907" w:rsidRDefault="00221907" w:rsidP="00221907">
      <w:pPr>
        <w:tabs>
          <w:tab w:val="left" w:pos="709"/>
        </w:tabs>
        <w:spacing w:after="0" w:line="240" w:lineRule="auto"/>
        <w:jc w:val="both"/>
        <w:rPr>
          <w:rFonts w:ascii="Times New Roman" w:eastAsiaTheme="minorEastAsia" w:hAnsi="Times New Roman" w:cs="Times New Roman"/>
          <w:kern w:val="0"/>
          <w:sz w:val="23"/>
          <w:szCs w:val="23"/>
          <w:lang w:eastAsia="lt-LT"/>
          <w14:ligatures w14:val="none"/>
        </w:rPr>
      </w:pPr>
    </w:p>
    <w:p w14:paraId="65B4CC1F" w14:textId="77777777" w:rsidR="00221907" w:rsidRPr="00221907" w:rsidRDefault="00221907" w:rsidP="00221907">
      <w:pPr>
        <w:tabs>
          <w:tab w:val="left" w:pos="709"/>
        </w:tabs>
        <w:spacing w:after="0" w:line="240" w:lineRule="auto"/>
        <w:jc w:val="both"/>
        <w:rPr>
          <w:rFonts w:ascii="Times New Roman" w:eastAsiaTheme="minorEastAsia" w:hAnsi="Times New Roman" w:cs="Times New Roman"/>
          <w:b/>
          <w:i/>
          <w:kern w:val="0"/>
          <w:sz w:val="23"/>
          <w:szCs w:val="23"/>
          <w:lang w:eastAsia="lt-LT"/>
          <w14:ligatures w14:val="none"/>
        </w:rPr>
      </w:pPr>
      <w:r w:rsidRPr="00221907">
        <w:rPr>
          <w:rFonts w:ascii="Times New Roman" w:eastAsiaTheme="minorEastAsia" w:hAnsi="Times New Roman" w:cs="Times New Roman"/>
          <w:b/>
          <w:i/>
          <w:kern w:val="0"/>
          <w:sz w:val="23"/>
          <w:szCs w:val="23"/>
          <w:lang w:eastAsia="lt-LT"/>
          <w14:ligatures w14:val="none"/>
        </w:rPr>
        <w:t>Bendrai viskas vadinama - Sistema</w:t>
      </w:r>
    </w:p>
    <w:p w14:paraId="6407A849"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14CFEF5C"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 xml:space="preserve">3.2. Aplikacijos vartotojo sąsaja turi užtikrinti (atitikti, tenkinti) šiuos reikalavimus: </w:t>
      </w:r>
    </w:p>
    <w:p w14:paraId="081E530C" w14:textId="77777777" w:rsidR="00221907" w:rsidRPr="00221907" w:rsidRDefault="00221907" w:rsidP="00221907">
      <w:pPr>
        <w:spacing w:after="0" w:line="240" w:lineRule="auto"/>
        <w:contextualSpacing/>
        <w:jc w:val="both"/>
        <w:rPr>
          <w:rFonts w:ascii="Times New Roman" w:eastAsiaTheme="minorEastAsia" w:hAnsi="Times New Roman" w:cs="Times New Roman"/>
          <w:kern w:val="0"/>
          <w:sz w:val="23"/>
          <w:szCs w:val="23"/>
          <w:lang w:eastAsia="lt-LT"/>
          <w14:ligatures w14:val="none"/>
        </w:rPr>
      </w:pPr>
    </w:p>
    <w:tbl>
      <w:tblPr>
        <w:tblStyle w:val="TableGrid"/>
        <w:tblW w:w="9493" w:type="dxa"/>
        <w:tblInd w:w="0" w:type="dxa"/>
        <w:tblLayout w:type="fixed"/>
        <w:tblLook w:val="04A0" w:firstRow="1" w:lastRow="0" w:firstColumn="1" w:lastColumn="0" w:noHBand="0" w:noVBand="1"/>
      </w:tblPr>
      <w:tblGrid>
        <w:gridCol w:w="1296"/>
        <w:gridCol w:w="2051"/>
        <w:gridCol w:w="6146"/>
      </w:tblGrid>
      <w:tr w:rsidR="00221907" w:rsidRPr="00221907" w14:paraId="095C68F9" w14:textId="77777777" w:rsidTr="00221907">
        <w:tc>
          <w:tcPr>
            <w:tcW w:w="1296" w:type="dxa"/>
            <w:tcBorders>
              <w:top w:val="single" w:sz="4" w:space="0" w:color="auto"/>
              <w:left w:val="single" w:sz="4" w:space="0" w:color="auto"/>
              <w:bottom w:val="single" w:sz="4" w:space="0" w:color="auto"/>
              <w:right w:val="single" w:sz="4" w:space="0" w:color="auto"/>
            </w:tcBorders>
            <w:hideMark/>
          </w:tcPr>
          <w:p w14:paraId="0E64B6CC" w14:textId="77777777" w:rsidR="00221907" w:rsidRPr="00221907" w:rsidRDefault="00221907" w:rsidP="00221907">
            <w:pPr>
              <w:contextualSpacing/>
              <w:jc w:val="both"/>
              <w:rPr>
                <w:rFonts w:hAnsi="Times New Roman" w:cs="Times New Roman"/>
                <w:b/>
                <w:sz w:val="23"/>
                <w:szCs w:val="23"/>
              </w:rPr>
            </w:pPr>
            <w:r w:rsidRPr="00221907">
              <w:rPr>
                <w:rFonts w:hAnsi="Times New Roman" w:cs="Times New Roman"/>
                <w:b/>
                <w:sz w:val="23"/>
                <w:szCs w:val="23"/>
              </w:rPr>
              <w:t>Nr.</w:t>
            </w:r>
          </w:p>
        </w:tc>
        <w:tc>
          <w:tcPr>
            <w:tcW w:w="2051" w:type="dxa"/>
            <w:tcBorders>
              <w:top w:val="single" w:sz="4" w:space="0" w:color="auto"/>
              <w:left w:val="single" w:sz="4" w:space="0" w:color="auto"/>
              <w:bottom w:val="single" w:sz="4" w:space="0" w:color="auto"/>
              <w:right w:val="single" w:sz="4" w:space="0" w:color="auto"/>
            </w:tcBorders>
            <w:hideMark/>
          </w:tcPr>
          <w:p w14:paraId="48C575DE" w14:textId="77777777" w:rsidR="00221907" w:rsidRPr="00221907" w:rsidRDefault="00221907" w:rsidP="00221907">
            <w:pPr>
              <w:contextualSpacing/>
              <w:jc w:val="both"/>
              <w:rPr>
                <w:rFonts w:hAnsi="Times New Roman" w:cs="Times New Roman"/>
                <w:b/>
                <w:sz w:val="23"/>
                <w:szCs w:val="23"/>
              </w:rPr>
            </w:pPr>
            <w:r w:rsidRPr="00221907">
              <w:rPr>
                <w:rFonts w:hAnsi="Times New Roman" w:cs="Times New Roman"/>
                <w:b/>
                <w:sz w:val="23"/>
                <w:szCs w:val="23"/>
              </w:rPr>
              <w:t>Raktinis žodis/pavadinimas</w:t>
            </w:r>
          </w:p>
        </w:tc>
        <w:tc>
          <w:tcPr>
            <w:tcW w:w="6146" w:type="dxa"/>
            <w:tcBorders>
              <w:top w:val="single" w:sz="4" w:space="0" w:color="auto"/>
              <w:left w:val="single" w:sz="4" w:space="0" w:color="auto"/>
              <w:bottom w:val="single" w:sz="4" w:space="0" w:color="auto"/>
              <w:right w:val="single" w:sz="4" w:space="0" w:color="auto"/>
            </w:tcBorders>
            <w:hideMark/>
          </w:tcPr>
          <w:p w14:paraId="5A47A39B" w14:textId="77777777" w:rsidR="00221907" w:rsidRPr="00221907" w:rsidRDefault="00221907" w:rsidP="00221907">
            <w:pPr>
              <w:contextualSpacing/>
              <w:jc w:val="both"/>
              <w:rPr>
                <w:rFonts w:hAnsi="Times New Roman" w:cs="Times New Roman"/>
                <w:b/>
                <w:sz w:val="23"/>
                <w:szCs w:val="23"/>
              </w:rPr>
            </w:pPr>
            <w:r w:rsidRPr="00221907">
              <w:rPr>
                <w:rFonts w:hAnsi="Times New Roman" w:cs="Times New Roman"/>
                <w:b/>
                <w:sz w:val="23"/>
                <w:szCs w:val="23"/>
              </w:rPr>
              <w:t>Pavadinimas</w:t>
            </w:r>
          </w:p>
        </w:tc>
      </w:tr>
      <w:tr w:rsidR="00221907" w:rsidRPr="00221907" w14:paraId="3CB8C795" w14:textId="77777777" w:rsidTr="00221907">
        <w:tc>
          <w:tcPr>
            <w:tcW w:w="1296" w:type="dxa"/>
            <w:tcBorders>
              <w:top w:val="single" w:sz="4" w:space="0" w:color="auto"/>
              <w:left w:val="single" w:sz="4" w:space="0" w:color="auto"/>
              <w:bottom w:val="single" w:sz="4" w:space="0" w:color="auto"/>
              <w:right w:val="single" w:sz="4" w:space="0" w:color="auto"/>
            </w:tcBorders>
            <w:hideMark/>
          </w:tcPr>
          <w:p w14:paraId="3933CF01"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sz w:val="23"/>
                <w:szCs w:val="23"/>
              </w:rPr>
              <w:t>3.2.1.</w:t>
            </w:r>
          </w:p>
        </w:tc>
        <w:tc>
          <w:tcPr>
            <w:tcW w:w="2051" w:type="dxa"/>
            <w:tcBorders>
              <w:top w:val="single" w:sz="4" w:space="0" w:color="auto"/>
              <w:left w:val="single" w:sz="4" w:space="0" w:color="auto"/>
              <w:bottom w:val="single" w:sz="4" w:space="0" w:color="auto"/>
              <w:right w:val="single" w:sz="4" w:space="0" w:color="auto"/>
            </w:tcBorders>
            <w:hideMark/>
          </w:tcPr>
          <w:p w14:paraId="13993C32" w14:textId="77777777" w:rsidR="00221907" w:rsidRPr="00221907" w:rsidRDefault="00221907" w:rsidP="00221907">
            <w:pPr>
              <w:jc w:val="both"/>
              <w:rPr>
                <w:rFonts w:hAnsi="Times New Roman" w:cs="Times New Roman"/>
                <w:sz w:val="23"/>
                <w:szCs w:val="23"/>
              </w:rPr>
            </w:pPr>
            <w:r w:rsidRPr="00221907">
              <w:rPr>
                <w:rFonts w:hAnsi="Times New Roman" w:cs="Times New Roman"/>
                <w:sz w:val="23"/>
                <w:szCs w:val="23"/>
              </w:rPr>
              <w:t xml:space="preserve">Kalba </w:t>
            </w:r>
          </w:p>
        </w:tc>
        <w:tc>
          <w:tcPr>
            <w:tcW w:w="6146" w:type="dxa"/>
            <w:tcBorders>
              <w:top w:val="single" w:sz="4" w:space="0" w:color="auto"/>
              <w:left w:val="single" w:sz="4" w:space="0" w:color="auto"/>
              <w:bottom w:val="single" w:sz="4" w:space="0" w:color="auto"/>
              <w:right w:val="single" w:sz="4" w:space="0" w:color="auto"/>
            </w:tcBorders>
            <w:hideMark/>
          </w:tcPr>
          <w:p w14:paraId="78A7140A" w14:textId="77777777" w:rsidR="00221907" w:rsidRPr="00221907" w:rsidRDefault="00221907" w:rsidP="00221907">
            <w:pPr>
              <w:tabs>
                <w:tab w:val="left" w:pos="1260"/>
              </w:tabs>
              <w:contextualSpacing/>
              <w:jc w:val="both"/>
              <w:rPr>
                <w:rFonts w:hAnsi="Times New Roman" w:cs="Times New Roman"/>
                <w:sz w:val="23"/>
                <w:szCs w:val="23"/>
              </w:rPr>
            </w:pPr>
            <w:r w:rsidRPr="00221907">
              <w:rPr>
                <w:rFonts w:hAnsi="Times New Roman" w:cs="Times New Roman"/>
                <w:sz w:val="23"/>
                <w:szCs w:val="23"/>
              </w:rPr>
              <w:t xml:space="preserve">Lietuvių privaloma, papildomos kalbos neribojamos. </w:t>
            </w:r>
          </w:p>
        </w:tc>
      </w:tr>
      <w:tr w:rsidR="00221907" w:rsidRPr="00221907" w14:paraId="4E6DAB10" w14:textId="77777777" w:rsidTr="00221907">
        <w:trPr>
          <w:trHeight w:val="247"/>
        </w:trPr>
        <w:tc>
          <w:tcPr>
            <w:tcW w:w="1296" w:type="dxa"/>
            <w:tcBorders>
              <w:top w:val="single" w:sz="4" w:space="0" w:color="auto"/>
              <w:left w:val="single" w:sz="4" w:space="0" w:color="auto"/>
              <w:bottom w:val="single" w:sz="4" w:space="0" w:color="auto"/>
              <w:right w:val="single" w:sz="4" w:space="0" w:color="auto"/>
            </w:tcBorders>
            <w:hideMark/>
          </w:tcPr>
          <w:p w14:paraId="17CD740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3.2.2.</w:t>
            </w:r>
          </w:p>
        </w:tc>
        <w:tc>
          <w:tcPr>
            <w:tcW w:w="2051" w:type="dxa"/>
            <w:tcBorders>
              <w:top w:val="single" w:sz="4" w:space="0" w:color="auto"/>
              <w:left w:val="single" w:sz="4" w:space="0" w:color="auto"/>
              <w:bottom w:val="single" w:sz="4" w:space="0" w:color="auto"/>
              <w:right w:val="single" w:sz="4" w:space="0" w:color="auto"/>
            </w:tcBorders>
            <w:hideMark/>
          </w:tcPr>
          <w:p w14:paraId="3FE8DC4D"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Prisijungimas, registracija </w:t>
            </w:r>
          </w:p>
        </w:tc>
        <w:tc>
          <w:tcPr>
            <w:tcW w:w="6146" w:type="dxa"/>
            <w:tcBorders>
              <w:top w:val="single" w:sz="4" w:space="0" w:color="auto"/>
              <w:left w:val="single" w:sz="4" w:space="0" w:color="auto"/>
              <w:bottom w:val="single" w:sz="4" w:space="0" w:color="auto"/>
              <w:right w:val="single" w:sz="4" w:space="0" w:color="auto"/>
            </w:tcBorders>
            <w:hideMark/>
          </w:tcPr>
          <w:p w14:paraId="635852C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Paslaugų teikėjas įvertindamas teisines aplinkybes, pats nustato, kaip turi atpažinti ir/ar nustatyti mokėtojo tapatybę.</w:t>
            </w:r>
          </w:p>
        </w:tc>
      </w:tr>
      <w:tr w:rsidR="00221907" w:rsidRPr="00221907" w14:paraId="10150CD4" w14:textId="77777777" w:rsidTr="00221907">
        <w:trPr>
          <w:trHeight w:val="385"/>
        </w:trPr>
        <w:tc>
          <w:tcPr>
            <w:tcW w:w="1296" w:type="dxa"/>
            <w:tcBorders>
              <w:top w:val="single" w:sz="4" w:space="0" w:color="auto"/>
              <w:left w:val="single" w:sz="4" w:space="0" w:color="auto"/>
              <w:bottom w:val="single" w:sz="4" w:space="0" w:color="auto"/>
              <w:right w:val="single" w:sz="4" w:space="0" w:color="auto"/>
            </w:tcBorders>
            <w:hideMark/>
          </w:tcPr>
          <w:p w14:paraId="604852D0"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3.2.3.</w:t>
            </w:r>
          </w:p>
        </w:tc>
        <w:tc>
          <w:tcPr>
            <w:tcW w:w="2051" w:type="dxa"/>
            <w:tcBorders>
              <w:top w:val="single" w:sz="4" w:space="0" w:color="auto"/>
              <w:left w:val="single" w:sz="4" w:space="0" w:color="auto"/>
              <w:bottom w:val="single" w:sz="4" w:space="0" w:color="auto"/>
              <w:right w:val="single" w:sz="4" w:space="0" w:color="auto"/>
            </w:tcBorders>
            <w:hideMark/>
          </w:tcPr>
          <w:p w14:paraId="519DD2C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VAN įvedimas (pasirinkimas) </w:t>
            </w:r>
          </w:p>
        </w:tc>
        <w:tc>
          <w:tcPr>
            <w:tcW w:w="6146" w:type="dxa"/>
            <w:tcBorders>
              <w:top w:val="single" w:sz="4" w:space="0" w:color="auto"/>
              <w:left w:val="single" w:sz="4" w:space="0" w:color="auto"/>
              <w:bottom w:val="single" w:sz="4" w:space="0" w:color="auto"/>
              <w:right w:val="single" w:sz="4" w:space="0" w:color="auto"/>
            </w:tcBorders>
            <w:hideMark/>
          </w:tcPr>
          <w:p w14:paraId="2EABCE4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Prieš įvykdant Mokėjimą įvedamas naujas arba pasirenkamas išsaugotas (praeityje jau vestas) VAN (valstybinis automobilio numeris). Mokėjimo apmokėjimas neįvedus VAN – negalimas. </w:t>
            </w:r>
          </w:p>
        </w:tc>
      </w:tr>
      <w:tr w:rsidR="00221907" w:rsidRPr="00221907" w14:paraId="53E8C041" w14:textId="77777777" w:rsidTr="00221907">
        <w:trPr>
          <w:trHeight w:val="247"/>
        </w:trPr>
        <w:tc>
          <w:tcPr>
            <w:tcW w:w="1296" w:type="dxa"/>
            <w:tcBorders>
              <w:top w:val="single" w:sz="4" w:space="0" w:color="auto"/>
              <w:left w:val="single" w:sz="4" w:space="0" w:color="auto"/>
              <w:bottom w:val="single" w:sz="4" w:space="0" w:color="auto"/>
              <w:right w:val="single" w:sz="4" w:space="0" w:color="auto"/>
            </w:tcBorders>
            <w:hideMark/>
          </w:tcPr>
          <w:p w14:paraId="1299D9BD"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3.2.4.</w:t>
            </w:r>
          </w:p>
        </w:tc>
        <w:tc>
          <w:tcPr>
            <w:tcW w:w="2051" w:type="dxa"/>
            <w:tcBorders>
              <w:top w:val="single" w:sz="4" w:space="0" w:color="auto"/>
              <w:left w:val="single" w:sz="4" w:space="0" w:color="auto"/>
              <w:bottom w:val="single" w:sz="4" w:space="0" w:color="auto"/>
              <w:right w:val="single" w:sz="4" w:space="0" w:color="auto"/>
            </w:tcBorders>
            <w:hideMark/>
          </w:tcPr>
          <w:p w14:paraId="3342EE6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Mokėjimo zona/aikštelė (vieta)</w:t>
            </w:r>
          </w:p>
        </w:tc>
        <w:tc>
          <w:tcPr>
            <w:tcW w:w="6146" w:type="dxa"/>
            <w:tcBorders>
              <w:top w:val="single" w:sz="4" w:space="0" w:color="auto"/>
              <w:left w:val="single" w:sz="4" w:space="0" w:color="auto"/>
              <w:bottom w:val="single" w:sz="4" w:space="0" w:color="auto"/>
              <w:right w:val="single" w:sz="4" w:space="0" w:color="auto"/>
            </w:tcBorders>
          </w:tcPr>
          <w:p w14:paraId="29C05E27" w14:textId="5965E1B0" w:rsidR="00221907" w:rsidRPr="00221907" w:rsidRDefault="00221907" w:rsidP="00221907">
            <w:pPr>
              <w:jc w:val="both"/>
              <w:rPr>
                <w:rFonts w:hAnsi="Times New Roman" w:cs="Times New Roman"/>
                <w:sz w:val="23"/>
                <w:szCs w:val="23"/>
              </w:rPr>
            </w:pPr>
            <w:r w:rsidRPr="00221907">
              <w:rPr>
                <w:rFonts w:hAnsi="Times New Roman" w:cs="Times New Roman"/>
                <w:sz w:val="23"/>
                <w:szCs w:val="23"/>
              </w:rPr>
              <w:t xml:space="preserve">Neprivalo būti numatoma, tačiau Aplikacija ir vartotojas turi identifikuoti, jog parkavimas yra būtent </w:t>
            </w:r>
            <w:r w:rsidR="005F5EA1">
              <w:rPr>
                <w:rFonts w:hAnsi="Times New Roman" w:cs="Times New Roman"/>
                <w:sz w:val="23"/>
                <w:szCs w:val="23"/>
              </w:rPr>
              <w:t>Muziejaus</w:t>
            </w:r>
            <w:r w:rsidRPr="00221907">
              <w:rPr>
                <w:rFonts w:hAnsi="Times New Roman" w:cs="Times New Roman"/>
                <w:sz w:val="23"/>
                <w:szCs w:val="23"/>
              </w:rPr>
              <w:t xml:space="preserve"> aikštelėje.</w:t>
            </w:r>
          </w:p>
        </w:tc>
      </w:tr>
      <w:tr w:rsidR="00221907" w:rsidRPr="00221907" w14:paraId="37488DAA" w14:textId="77777777" w:rsidTr="00221907">
        <w:trPr>
          <w:trHeight w:val="694"/>
        </w:trPr>
        <w:tc>
          <w:tcPr>
            <w:tcW w:w="1296" w:type="dxa"/>
            <w:tcBorders>
              <w:top w:val="single" w:sz="4" w:space="0" w:color="auto"/>
              <w:left w:val="single" w:sz="4" w:space="0" w:color="auto"/>
              <w:bottom w:val="single" w:sz="4" w:space="0" w:color="auto"/>
              <w:right w:val="single" w:sz="4" w:space="0" w:color="auto"/>
            </w:tcBorders>
            <w:hideMark/>
          </w:tcPr>
          <w:p w14:paraId="23245F6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3.2.5.</w:t>
            </w:r>
          </w:p>
        </w:tc>
        <w:tc>
          <w:tcPr>
            <w:tcW w:w="2051" w:type="dxa"/>
            <w:tcBorders>
              <w:top w:val="single" w:sz="4" w:space="0" w:color="auto"/>
              <w:left w:val="single" w:sz="4" w:space="0" w:color="auto"/>
              <w:bottom w:val="single" w:sz="4" w:space="0" w:color="auto"/>
              <w:right w:val="single" w:sz="4" w:space="0" w:color="auto"/>
            </w:tcBorders>
            <w:hideMark/>
          </w:tcPr>
          <w:p w14:paraId="456C811B"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Mokėjimo pradžia ir pabaiga </w:t>
            </w:r>
          </w:p>
        </w:tc>
        <w:tc>
          <w:tcPr>
            <w:tcW w:w="6146" w:type="dxa"/>
            <w:tcBorders>
              <w:top w:val="single" w:sz="4" w:space="0" w:color="auto"/>
              <w:left w:val="single" w:sz="4" w:space="0" w:color="auto"/>
              <w:bottom w:val="single" w:sz="4" w:space="0" w:color="auto"/>
              <w:right w:val="single" w:sz="4" w:space="0" w:color="auto"/>
            </w:tcBorders>
            <w:hideMark/>
          </w:tcPr>
          <w:p w14:paraId="6EA1B35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1) ‚</w:t>
            </w:r>
            <w:proofErr w:type="spellStart"/>
            <w:r w:rsidRPr="00221907">
              <w:rPr>
                <w:rFonts w:eastAsia="Arial Unicode MS" w:hAnsi="Times New Roman" w:cs="Times New Roman"/>
                <w:color w:val="000000"/>
                <w:sz w:val="23"/>
                <w:szCs w:val="23"/>
                <w:bdr w:val="nil"/>
              </w:rPr>
              <w:t>start</w:t>
            </w:r>
            <w:proofErr w:type="spellEnd"/>
            <w:r w:rsidRPr="00221907">
              <w:rPr>
                <w:rFonts w:eastAsia="Arial Unicode MS" w:hAnsi="Times New Roman" w:cs="Times New Roman"/>
                <w:color w:val="000000"/>
                <w:sz w:val="23"/>
                <w:szCs w:val="23"/>
                <w:bdr w:val="nil"/>
              </w:rPr>
              <w:t xml:space="preserve">-stop‘ - Sistema inicijuoja mokėjimo pradžią, kai automobilis įvažiuoja į aikštelę ir konkretus automobilio numeris yra suvestas į Aplikaciją. Tuo tarpu pats vartotojas inicijuoja mokėjimo pabaigą; </w:t>
            </w:r>
          </w:p>
          <w:p w14:paraId="4C6AC65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2) Sistema automatiškai pradeda mokėjimą automobiliui įvažiavus į aikštelę, o analogiškai mygtuko (‚stop‘ ar ‚pabaiga‘) </w:t>
            </w:r>
            <w:r w:rsidRPr="00221907">
              <w:rPr>
                <w:rFonts w:eastAsia="Arial Unicode MS" w:hAnsi="Times New Roman" w:cs="Times New Roman"/>
                <w:color w:val="000000"/>
                <w:sz w:val="23"/>
                <w:szCs w:val="23"/>
                <w:bdr w:val="nil"/>
              </w:rPr>
              <w:lastRenderedPageBreak/>
              <w:t>paspaudimu (braukimu ar kitu mokėjimui pabaigti veiksmu) sustabdo/ baigia mokėjimą.</w:t>
            </w:r>
          </w:p>
        </w:tc>
      </w:tr>
      <w:tr w:rsidR="00221907" w:rsidRPr="00221907" w14:paraId="48BF598E" w14:textId="77777777" w:rsidTr="00221907">
        <w:trPr>
          <w:trHeight w:val="385"/>
        </w:trPr>
        <w:tc>
          <w:tcPr>
            <w:tcW w:w="1296" w:type="dxa"/>
            <w:tcBorders>
              <w:top w:val="single" w:sz="4" w:space="0" w:color="auto"/>
              <w:left w:val="single" w:sz="4" w:space="0" w:color="auto"/>
              <w:bottom w:val="single" w:sz="4" w:space="0" w:color="auto"/>
              <w:right w:val="single" w:sz="4" w:space="0" w:color="auto"/>
            </w:tcBorders>
            <w:hideMark/>
          </w:tcPr>
          <w:p w14:paraId="756F8F3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lastRenderedPageBreak/>
              <w:t>3.2.6.</w:t>
            </w:r>
          </w:p>
        </w:tc>
        <w:tc>
          <w:tcPr>
            <w:tcW w:w="2051" w:type="dxa"/>
            <w:tcBorders>
              <w:top w:val="single" w:sz="4" w:space="0" w:color="auto"/>
              <w:left w:val="single" w:sz="4" w:space="0" w:color="auto"/>
              <w:bottom w:val="single" w:sz="4" w:space="0" w:color="auto"/>
              <w:right w:val="single" w:sz="4" w:space="0" w:color="auto"/>
            </w:tcBorders>
            <w:hideMark/>
          </w:tcPr>
          <w:p w14:paraId="53D636BA"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Mokėjimo dydis </w:t>
            </w:r>
          </w:p>
        </w:tc>
        <w:tc>
          <w:tcPr>
            <w:tcW w:w="6146" w:type="dxa"/>
            <w:tcBorders>
              <w:top w:val="single" w:sz="4" w:space="0" w:color="auto"/>
              <w:left w:val="single" w:sz="4" w:space="0" w:color="auto"/>
              <w:bottom w:val="single" w:sz="4" w:space="0" w:color="auto"/>
              <w:right w:val="single" w:sz="4" w:space="0" w:color="auto"/>
            </w:tcBorders>
            <w:hideMark/>
          </w:tcPr>
          <w:p w14:paraId="5BFE6040"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Rodomas pasirinktas (nustatytas) konkrečios zonos/aikštelės valandinis įkainis, o pabaigus mokėjimą rodomas faktinis sumokėto mokėjimo dydis.</w:t>
            </w:r>
          </w:p>
        </w:tc>
      </w:tr>
      <w:tr w:rsidR="00221907" w:rsidRPr="00221907" w14:paraId="418A93EA" w14:textId="77777777" w:rsidTr="00221907">
        <w:trPr>
          <w:trHeight w:val="247"/>
        </w:trPr>
        <w:tc>
          <w:tcPr>
            <w:tcW w:w="1296" w:type="dxa"/>
            <w:tcBorders>
              <w:top w:val="single" w:sz="4" w:space="0" w:color="auto"/>
              <w:left w:val="single" w:sz="4" w:space="0" w:color="auto"/>
              <w:bottom w:val="single" w:sz="4" w:space="0" w:color="auto"/>
              <w:right w:val="single" w:sz="4" w:space="0" w:color="auto"/>
            </w:tcBorders>
            <w:hideMark/>
          </w:tcPr>
          <w:p w14:paraId="6FDB8269"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3.2.7.</w:t>
            </w:r>
          </w:p>
        </w:tc>
        <w:tc>
          <w:tcPr>
            <w:tcW w:w="2051" w:type="dxa"/>
            <w:tcBorders>
              <w:top w:val="single" w:sz="4" w:space="0" w:color="auto"/>
              <w:left w:val="single" w:sz="4" w:space="0" w:color="auto"/>
              <w:bottom w:val="single" w:sz="4" w:space="0" w:color="auto"/>
              <w:right w:val="single" w:sz="4" w:space="0" w:color="auto"/>
            </w:tcBorders>
            <w:hideMark/>
          </w:tcPr>
          <w:p w14:paraId="5326F094"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Galiojantys mokėjimai </w:t>
            </w:r>
          </w:p>
        </w:tc>
        <w:tc>
          <w:tcPr>
            <w:tcW w:w="6146" w:type="dxa"/>
            <w:tcBorders>
              <w:top w:val="single" w:sz="4" w:space="0" w:color="auto"/>
              <w:left w:val="single" w:sz="4" w:space="0" w:color="auto"/>
              <w:bottom w:val="single" w:sz="4" w:space="0" w:color="auto"/>
              <w:right w:val="single" w:sz="4" w:space="0" w:color="auto"/>
            </w:tcBorders>
            <w:hideMark/>
          </w:tcPr>
          <w:p w14:paraId="17E8301D"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Vartotojui prieinama informacija apie visus galiojančius mokėjimus, kuriuos vartotojas pats inicijavo (mokėjimus vienų įrenginiu galima įvykdyti už kelis VAN).</w:t>
            </w:r>
          </w:p>
        </w:tc>
      </w:tr>
      <w:tr w:rsidR="00221907" w:rsidRPr="00221907" w14:paraId="669520DB" w14:textId="77777777" w:rsidTr="00221907">
        <w:trPr>
          <w:trHeight w:val="385"/>
        </w:trPr>
        <w:tc>
          <w:tcPr>
            <w:tcW w:w="1296" w:type="dxa"/>
            <w:tcBorders>
              <w:top w:val="single" w:sz="4" w:space="0" w:color="auto"/>
              <w:left w:val="single" w:sz="4" w:space="0" w:color="auto"/>
              <w:bottom w:val="single" w:sz="4" w:space="0" w:color="auto"/>
              <w:right w:val="single" w:sz="4" w:space="0" w:color="auto"/>
            </w:tcBorders>
            <w:hideMark/>
          </w:tcPr>
          <w:p w14:paraId="7C594781"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3.2.8.</w:t>
            </w:r>
          </w:p>
        </w:tc>
        <w:tc>
          <w:tcPr>
            <w:tcW w:w="2051" w:type="dxa"/>
            <w:tcBorders>
              <w:top w:val="single" w:sz="4" w:space="0" w:color="auto"/>
              <w:left w:val="single" w:sz="4" w:space="0" w:color="auto"/>
              <w:bottom w:val="single" w:sz="4" w:space="0" w:color="auto"/>
              <w:right w:val="single" w:sz="4" w:space="0" w:color="auto"/>
            </w:tcBorders>
            <w:hideMark/>
          </w:tcPr>
          <w:p w14:paraId="0819155B"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Kita informacija </w:t>
            </w:r>
          </w:p>
        </w:tc>
        <w:tc>
          <w:tcPr>
            <w:tcW w:w="6146" w:type="dxa"/>
            <w:tcBorders>
              <w:top w:val="single" w:sz="4" w:space="0" w:color="auto"/>
              <w:left w:val="single" w:sz="4" w:space="0" w:color="auto"/>
              <w:bottom w:val="single" w:sz="4" w:space="0" w:color="auto"/>
              <w:right w:val="single" w:sz="4" w:space="0" w:color="auto"/>
            </w:tcBorders>
            <w:hideMark/>
          </w:tcPr>
          <w:p w14:paraId="4554F057" w14:textId="68FDDB46"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Programėlėje taip pat turi būti pateikta informacija apie </w:t>
            </w:r>
            <w:r w:rsidR="005F5EA1">
              <w:rPr>
                <w:rFonts w:eastAsia="Arial Unicode MS" w:hAnsi="Times New Roman" w:cs="Times New Roman"/>
                <w:color w:val="000000"/>
                <w:sz w:val="23"/>
                <w:szCs w:val="23"/>
                <w:bdr w:val="nil"/>
              </w:rPr>
              <w:t>Muziejaus</w:t>
            </w:r>
            <w:r w:rsidRPr="00221907">
              <w:rPr>
                <w:rFonts w:eastAsia="Arial Unicode MS" w:hAnsi="Times New Roman" w:cs="Times New Roman"/>
                <w:color w:val="000000"/>
                <w:sz w:val="23"/>
                <w:szCs w:val="23"/>
                <w:bdr w:val="nil"/>
              </w:rPr>
              <w:t xml:space="preserve"> apmokestintas parkavimo vietas, jų žymėjimą, valandinį įkainį ir kita Mokėjimo mokėtojui svarbi informacija. </w:t>
            </w:r>
          </w:p>
        </w:tc>
      </w:tr>
      <w:tr w:rsidR="00221907" w:rsidRPr="00221907" w14:paraId="5492BAD2" w14:textId="77777777" w:rsidTr="00221907">
        <w:tc>
          <w:tcPr>
            <w:tcW w:w="1296" w:type="dxa"/>
            <w:tcBorders>
              <w:top w:val="single" w:sz="4" w:space="0" w:color="auto"/>
              <w:left w:val="single" w:sz="4" w:space="0" w:color="auto"/>
              <w:bottom w:val="single" w:sz="4" w:space="0" w:color="auto"/>
              <w:right w:val="single" w:sz="4" w:space="0" w:color="auto"/>
            </w:tcBorders>
            <w:hideMark/>
          </w:tcPr>
          <w:p w14:paraId="021A56F1"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bCs/>
                <w:sz w:val="23"/>
                <w:szCs w:val="23"/>
              </w:rPr>
              <w:t>Android operacinė sistema</w:t>
            </w:r>
          </w:p>
        </w:tc>
        <w:tc>
          <w:tcPr>
            <w:tcW w:w="2051" w:type="dxa"/>
            <w:tcBorders>
              <w:top w:val="single" w:sz="4" w:space="0" w:color="auto"/>
              <w:left w:val="single" w:sz="4" w:space="0" w:color="auto"/>
              <w:bottom w:val="single" w:sz="4" w:space="0" w:color="auto"/>
              <w:right w:val="single" w:sz="4" w:space="0" w:color="auto"/>
            </w:tcBorders>
          </w:tcPr>
          <w:p w14:paraId="478605CF" w14:textId="77777777" w:rsidR="00221907" w:rsidRPr="00221907" w:rsidRDefault="00221907" w:rsidP="00221907">
            <w:pPr>
              <w:contextualSpacing/>
              <w:jc w:val="both"/>
              <w:rPr>
                <w:rFonts w:hAnsi="Times New Roman" w:cs="Times New Roman"/>
                <w:sz w:val="23"/>
                <w:szCs w:val="23"/>
              </w:rPr>
            </w:pPr>
          </w:p>
        </w:tc>
        <w:tc>
          <w:tcPr>
            <w:tcW w:w="6146" w:type="dxa"/>
            <w:tcBorders>
              <w:top w:val="single" w:sz="4" w:space="0" w:color="auto"/>
              <w:left w:val="single" w:sz="4" w:space="0" w:color="auto"/>
              <w:bottom w:val="single" w:sz="4" w:space="0" w:color="auto"/>
              <w:right w:val="single" w:sz="4" w:space="0" w:color="auto"/>
            </w:tcBorders>
          </w:tcPr>
          <w:p w14:paraId="7B99C11F" w14:textId="77777777" w:rsidR="00221907" w:rsidRPr="00221907" w:rsidRDefault="00221907" w:rsidP="00221907">
            <w:pPr>
              <w:tabs>
                <w:tab w:val="left" w:pos="1260"/>
              </w:tabs>
              <w:contextualSpacing/>
              <w:jc w:val="both"/>
              <w:rPr>
                <w:rFonts w:hAnsi="Times New Roman" w:cs="Times New Roman"/>
                <w:sz w:val="23"/>
                <w:szCs w:val="23"/>
              </w:rPr>
            </w:pPr>
          </w:p>
        </w:tc>
      </w:tr>
      <w:tr w:rsidR="00221907" w:rsidRPr="00221907" w14:paraId="49F9736A" w14:textId="77777777" w:rsidTr="00221907">
        <w:trPr>
          <w:trHeight w:val="109"/>
        </w:trPr>
        <w:tc>
          <w:tcPr>
            <w:tcW w:w="1296" w:type="dxa"/>
            <w:tcBorders>
              <w:top w:val="single" w:sz="4" w:space="0" w:color="auto"/>
              <w:left w:val="single" w:sz="4" w:space="0" w:color="auto"/>
              <w:bottom w:val="single" w:sz="4" w:space="0" w:color="auto"/>
              <w:right w:val="single" w:sz="4" w:space="0" w:color="auto"/>
            </w:tcBorders>
            <w:hideMark/>
          </w:tcPr>
          <w:p w14:paraId="1C15EE2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3.2.10.</w:t>
            </w:r>
          </w:p>
        </w:tc>
        <w:tc>
          <w:tcPr>
            <w:tcW w:w="2051" w:type="dxa"/>
            <w:tcBorders>
              <w:top w:val="single" w:sz="4" w:space="0" w:color="auto"/>
              <w:left w:val="single" w:sz="4" w:space="0" w:color="auto"/>
              <w:bottom w:val="single" w:sz="4" w:space="0" w:color="auto"/>
              <w:right w:val="single" w:sz="4" w:space="0" w:color="auto"/>
            </w:tcBorders>
            <w:hideMark/>
          </w:tcPr>
          <w:p w14:paraId="105EC65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Palaikymas </w:t>
            </w:r>
          </w:p>
        </w:tc>
        <w:tc>
          <w:tcPr>
            <w:tcW w:w="6146" w:type="dxa"/>
            <w:tcBorders>
              <w:top w:val="single" w:sz="4" w:space="0" w:color="auto"/>
              <w:left w:val="single" w:sz="4" w:space="0" w:color="auto"/>
              <w:bottom w:val="single" w:sz="4" w:space="0" w:color="auto"/>
              <w:right w:val="single" w:sz="4" w:space="0" w:color="auto"/>
            </w:tcBorders>
            <w:hideMark/>
          </w:tcPr>
          <w:p w14:paraId="1EEB752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Aplikacija turi būti palaikoma Android OS versijoms: 6 ir aukštesnėms. </w:t>
            </w:r>
          </w:p>
        </w:tc>
      </w:tr>
      <w:tr w:rsidR="00221907" w:rsidRPr="00221907" w14:paraId="22D6D676" w14:textId="77777777" w:rsidTr="00221907">
        <w:trPr>
          <w:trHeight w:val="799"/>
        </w:trPr>
        <w:tc>
          <w:tcPr>
            <w:tcW w:w="1296" w:type="dxa"/>
            <w:tcBorders>
              <w:top w:val="single" w:sz="4" w:space="0" w:color="auto"/>
              <w:left w:val="single" w:sz="4" w:space="0" w:color="auto"/>
              <w:bottom w:val="single" w:sz="4" w:space="0" w:color="auto"/>
              <w:right w:val="single" w:sz="4" w:space="0" w:color="auto"/>
            </w:tcBorders>
            <w:hideMark/>
          </w:tcPr>
          <w:p w14:paraId="01CD901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3.2.11.</w:t>
            </w:r>
          </w:p>
        </w:tc>
        <w:tc>
          <w:tcPr>
            <w:tcW w:w="2051" w:type="dxa"/>
            <w:tcBorders>
              <w:top w:val="single" w:sz="4" w:space="0" w:color="auto"/>
              <w:left w:val="single" w:sz="4" w:space="0" w:color="auto"/>
              <w:bottom w:val="single" w:sz="4" w:space="0" w:color="auto"/>
              <w:right w:val="single" w:sz="4" w:space="0" w:color="auto"/>
            </w:tcBorders>
            <w:hideMark/>
          </w:tcPr>
          <w:p w14:paraId="461D690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Viešinimas </w:t>
            </w:r>
          </w:p>
        </w:tc>
        <w:tc>
          <w:tcPr>
            <w:tcW w:w="6146" w:type="dxa"/>
            <w:tcBorders>
              <w:top w:val="single" w:sz="4" w:space="0" w:color="auto"/>
              <w:left w:val="single" w:sz="4" w:space="0" w:color="auto"/>
              <w:bottom w:val="single" w:sz="4" w:space="0" w:color="auto"/>
              <w:right w:val="single" w:sz="4" w:space="0" w:color="auto"/>
            </w:tcBorders>
            <w:hideMark/>
          </w:tcPr>
          <w:p w14:paraId="7152B42A"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Aplikacija turi būti pritaikyta platinimui Android mobiliųjų programėlių parduotuvei pagal šios parduotuvės reikalavimus (https://play.google.com/about/developer-content-policy.html) </w:t>
            </w:r>
          </w:p>
          <w:p w14:paraId="0CD6ADD1"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Teikėjas yra atsakingas už programėlės patalpinimą, platinimą ir administravimą „Google </w:t>
            </w:r>
            <w:proofErr w:type="spellStart"/>
            <w:r w:rsidRPr="00221907">
              <w:rPr>
                <w:rFonts w:eastAsia="Arial Unicode MS" w:hAnsi="Times New Roman" w:cs="Times New Roman"/>
                <w:color w:val="000000"/>
                <w:sz w:val="23"/>
                <w:szCs w:val="23"/>
                <w:bdr w:val="nil"/>
              </w:rPr>
              <w:t>Play</w:t>
            </w:r>
            <w:proofErr w:type="spellEnd"/>
            <w:r w:rsidRPr="00221907">
              <w:rPr>
                <w:rFonts w:eastAsia="Arial Unicode MS" w:hAnsi="Times New Roman" w:cs="Times New Roman"/>
                <w:color w:val="000000"/>
                <w:sz w:val="23"/>
                <w:szCs w:val="23"/>
                <w:bdr w:val="nil"/>
              </w:rPr>
              <w:t xml:space="preserve">“ ar analogiškoje parduotuvėje. Paslaugų teikėjas tai atlieka savo sąskaita. </w:t>
            </w:r>
          </w:p>
        </w:tc>
      </w:tr>
      <w:tr w:rsidR="00221907" w:rsidRPr="00221907" w14:paraId="6F0224AC" w14:textId="77777777" w:rsidTr="00221907">
        <w:trPr>
          <w:trHeight w:val="799"/>
        </w:trPr>
        <w:tc>
          <w:tcPr>
            <w:tcW w:w="1296" w:type="dxa"/>
            <w:tcBorders>
              <w:top w:val="single" w:sz="4" w:space="0" w:color="auto"/>
              <w:left w:val="single" w:sz="4" w:space="0" w:color="auto"/>
              <w:bottom w:val="single" w:sz="4" w:space="0" w:color="auto"/>
              <w:right w:val="single" w:sz="4" w:space="0" w:color="auto"/>
            </w:tcBorders>
            <w:hideMark/>
          </w:tcPr>
          <w:p w14:paraId="26EE34CD"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bCs/>
                <w:color w:val="000000"/>
                <w:sz w:val="23"/>
                <w:szCs w:val="23"/>
                <w:bdr w:val="nil"/>
              </w:rPr>
              <w:t>iOS operacinė sistema</w:t>
            </w:r>
          </w:p>
        </w:tc>
        <w:tc>
          <w:tcPr>
            <w:tcW w:w="2051" w:type="dxa"/>
            <w:tcBorders>
              <w:top w:val="single" w:sz="4" w:space="0" w:color="auto"/>
              <w:left w:val="single" w:sz="4" w:space="0" w:color="auto"/>
              <w:bottom w:val="single" w:sz="4" w:space="0" w:color="auto"/>
              <w:right w:val="single" w:sz="4" w:space="0" w:color="auto"/>
            </w:tcBorders>
          </w:tcPr>
          <w:p w14:paraId="1B6C5E5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p>
        </w:tc>
        <w:tc>
          <w:tcPr>
            <w:tcW w:w="6146" w:type="dxa"/>
            <w:tcBorders>
              <w:top w:val="single" w:sz="4" w:space="0" w:color="auto"/>
              <w:left w:val="single" w:sz="4" w:space="0" w:color="auto"/>
              <w:bottom w:val="single" w:sz="4" w:space="0" w:color="auto"/>
              <w:right w:val="single" w:sz="4" w:space="0" w:color="auto"/>
            </w:tcBorders>
          </w:tcPr>
          <w:p w14:paraId="276BD61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p>
        </w:tc>
      </w:tr>
      <w:tr w:rsidR="00221907" w:rsidRPr="00221907" w14:paraId="572B64A1" w14:textId="77777777" w:rsidTr="00221907">
        <w:trPr>
          <w:trHeight w:val="109"/>
        </w:trPr>
        <w:tc>
          <w:tcPr>
            <w:tcW w:w="1296" w:type="dxa"/>
            <w:tcBorders>
              <w:top w:val="single" w:sz="4" w:space="0" w:color="auto"/>
              <w:left w:val="single" w:sz="4" w:space="0" w:color="auto"/>
              <w:bottom w:val="single" w:sz="4" w:space="0" w:color="auto"/>
              <w:right w:val="single" w:sz="4" w:space="0" w:color="auto"/>
            </w:tcBorders>
            <w:hideMark/>
          </w:tcPr>
          <w:p w14:paraId="4045CA4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3.2.12.</w:t>
            </w:r>
          </w:p>
        </w:tc>
        <w:tc>
          <w:tcPr>
            <w:tcW w:w="2051" w:type="dxa"/>
            <w:tcBorders>
              <w:top w:val="single" w:sz="4" w:space="0" w:color="auto"/>
              <w:left w:val="single" w:sz="4" w:space="0" w:color="auto"/>
              <w:bottom w:val="single" w:sz="4" w:space="0" w:color="auto"/>
              <w:right w:val="single" w:sz="4" w:space="0" w:color="auto"/>
            </w:tcBorders>
            <w:hideMark/>
          </w:tcPr>
          <w:p w14:paraId="506DDFE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Palaikymas </w:t>
            </w:r>
          </w:p>
        </w:tc>
        <w:tc>
          <w:tcPr>
            <w:tcW w:w="6146" w:type="dxa"/>
            <w:tcBorders>
              <w:top w:val="single" w:sz="4" w:space="0" w:color="auto"/>
              <w:left w:val="single" w:sz="4" w:space="0" w:color="auto"/>
              <w:bottom w:val="single" w:sz="4" w:space="0" w:color="auto"/>
              <w:right w:val="single" w:sz="4" w:space="0" w:color="auto"/>
            </w:tcBorders>
            <w:hideMark/>
          </w:tcPr>
          <w:p w14:paraId="22349B02"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Aplikacija turi būti palaikoma Apple iOS versijoms: 10.2 ir aukštesnėms. </w:t>
            </w:r>
          </w:p>
        </w:tc>
      </w:tr>
      <w:tr w:rsidR="00221907" w:rsidRPr="00221907" w14:paraId="4A353763" w14:textId="77777777" w:rsidTr="00221907">
        <w:trPr>
          <w:trHeight w:val="799"/>
        </w:trPr>
        <w:tc>
          <w:tcPr>
            <w:tcW w:w="1296" w:type="dxa"/>
            <w:tcBorders>
              <w:top w:val="single" w:sz="4" w:space="0" w:color="auto"/>
              <w:left w:val="single" w:sz="4" w:space="0" w:color="auto"/>
              <w:bottom w:val="single" w:sz="4" w:space="0" w:color="auto"/>
              <w:right w:val="single" w:sz="4" w:space="0" w:color="auto"/>
            </w:tcBorders>
            <w:hideMark/>
          </w:tcPr>
          <w:p w14:paraId="36C06A9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3.2.13.</w:t>
            </w:r>
          </w:p>
        </w:tc>
        <w:tc>
          <w:tcPr>
            <w:tcW w:w="2051" w:type="dxa"/>
            <w:tcBorders>
              <w:top w:val="single" w:sz="4" w:space="0" w:color="auto"/>
              <w:left w:val="single" w:sz="4" w:space="0" w:color="auto"/>
              <w:bottom w:val="single" w:sz="4" w:space="0" w:color="auto"/>
              <w:right w:val="single" w:sz="4" w:space="0" w:color="auto"/>
            </w:tcBorders>
            <w:hideMark/>
          </w:tcPr>
          <w:p w14:paraId="0EC56D6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Viešinimas </w:t>
            </w:r>
          </w:p>
        </w:tc>
        <w:tc>
          <w:tcPr>
            <w:tcW w:w="6146" w:type="dxa"/>
            <w:tcBorders>
              <w:top w:val="single" w:sz="4" w:space="0" w:color="auto"/>
              <w:left w:val="single" w:sz="4" w:space="0" w:color="auto"/>
              <w:bottom w:val="single" w:sz="4" w:space="0" w:color="auto"/>
              <w:right w:val="single" w:sz="4" w:space="0" w:color="auto"/>
            </w:tcBorders>
            <w:hideMark/>
          </w:tcPr>
          <w:p w14:paraId="4704019B"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Aplikacija turi būti pritaikyta platinimui iOS mobiliųjų programėlių parduotuvei „</w:t>
            </w:r>
            <w:proofErr w:type="spellStart"/>
            <w:r w:rsidRPr="00221907">
              <w:rPr>
                <w:rFonts w:eastAsia="Arial Unicode MS" w:hAnsi="Times New Roman" w:cs="Times New Roman"/>
                <w:color w:val="000000"/>
                <w:sz w:val="23"/>
                <w:szCs w:val="23"/>
                <w:bdr w:val="nil"/>
              </w:rPr>
              <w:t>App</w:t>
            </w:r>
            <w:proofErr w:type="spellEnd"/>
            <w:r w:rsidRPr="00221907">
              <w:rPr>
                <w:rFonts w:eastAsia="Arial Unicode MS" w:hAnsi="Times New Roman" w:cs="Times New Roman"/>
                <w:color w:val="000000"/>
                <w:sz w:val="23"/>
                <w:szCs w:val="23"/>
                <w:bdr w:val="nil"/>
              </w:rPr>
              <w:t xml:space="preserve"> </w:t>
            </w:r>
            <w:proofErr w:type="spellStart"/>
            <w:r w:rsidRPr="00221907">
              <w:rPr>
                <w:rFonts w:eastAsia="Arial Unicode MS" w:hAnsi="Times New Roman" w:cs="Times New Roman"/>
                <w:color w:val="000000"/>
                <w:sz w:val="23"/>
                <w:szCs w:val="23"/>
                <w:bdr w:val="nil"/>
              </w:rPr>
              <w:t>Store</w:t>
            </w:r>
            <w:proofErr w:type="spellEnd"/>
            <w:r w:rsidRPr="00221907">
              <w:rPr>
                <w:rFonts w:eastAsia="Arial Unicode MS" w:hAnsi="Times New Roman" w:cs="Times New Roman"/>
                <w:color w:val="000000"/>
                <w:sz w:val="23"/>
                <w:szCs w:val="23"/>
                <w:bdr w:val="nil"/>
              </w:rPr>
              <w:t xml:space="preserve">“ pagal šios parduotuvės reikalavimus (https://developer.apple.com/app-store/review/guidelines/) </w:t>
            </w:r>
          </w:p>
          <w:p w14:paraId="7FBE7FA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Teikėjas yra atsakingas už programėlės patalpinimą, platinimą ir administravimą „</w:t>
            </w:r>
            <w:proofErr w:type="spellStart"/>
            <w:r w:rsidRPr="00221907">
              <w:rPr>
                <w:rFonts w:eastAsia="Arial Unicode MS" w:hAnsi="Times New Roman" w:cs="Times New Roman"/>
                <w:color w:val="000000"/>
                <w:sz w:val="23"/>
                <w:szCs w:val="23"/>
                <w:bdr w:val="nil"/>
              </w:rPr>
              <w:t>App</w:t>
            </w:r>
            <w:proofErr w:type="spellEnd"/>
            <w:r w:rsidRPr="00221907">
              <w:rPr>
                <w:rFonts w:eastAsia="Arial Unicode MS" w:hAnsi="Times New Roman" w:cs="Times New Roman"/>
                <w:color w:val="000000"/>
                <w:sz w:val="23"/>
                <w:szCs w:val="23"/>
                <w:bdr w:val="nil"/>
              </w:rPr>
              <w:t xml:space="preserve"> </w:t>
            </w:r>
            <w:proofErr w:type="spellStart"/>
            <w:r w:rsidRPr="00221907">
              <w:rPr>
                <w:rFonts w:eastAsia="Arial Unicode MS" w:hAnsi="Times New Roman" w:cs="Times New Roman"/>
                <w:color w:val="000000"/>
                <w:sz w:val="23"/>
                <w:szCs w:val="23"/>
                <w:bdr w:val="nil"/>
              </w:rPr>
              <w:t>Store</w:t>
            </w:r>
            <w:proofErr w:type="spellEnd"/>
            <w:r w:rsidRPr="00221907">
              <w:rPr>
                <w:rFonts w:eastAsia="Arial Unicode MS" w:hAnsi="Times New Roman" w:cs="Times New Roman"/>
                <w:color w:val="000000"/>
                <w:sz w:val="23"/>
                <w:szCs w:val="23"/>
                <w:bdr w:val="nil"/>
              </w:rPr>
              <w:t xml:space="preserve">“ parduotuvėje. Teikėjas tai atlieka savo sąskaita. </w:t>
            </w:r>
          </w:p>
        </w:tc>
      </w:tr>
    </w:tbl>
    <w:p w14:paraId="769AB07F" w14:textId="77777777" w:rsidR="00221907" w:rsidRPr="00221907" w:rsidRDefault="00221907" w:rsidP="00221907">
      <w:pPr>
        <w:spacing w:after="0" w:line="240" w:lineRule="auto"/>
        <w:jc w:val="both"/>
        <w:rPr>
          <w:rFonts w:ascii="Times New Roman" w:eastAsiaTheme="minorEastAsia" w:hAnsi="Times New Roman" w:cs="Times New Roman"/>
          <w:kern w:val="0"/>
          <w:sz w:val="23"/>
          <w:szCs w:val="23"/>
          <w:lang w:eastAsia="lt-LT"/>
          <w14:ligatures w14:val="none"/>
        </w:rPr>
      </w:pPr>
    </w:p>
    <w:p w14:paraId="2771E8AE"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 xml:space="preserve">3.3. Aplikacijos funkciniai ir techniniai reikalavimai: </w:t>
      </w:r>
    </w:p>
    <w:p w14:paraId="57F82E75"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p>
    <w:tbl>
      <w:tblPr>
        <w:tblStyle w:val="TableGrid"/>
        <w:tblW w:w="9493" w:type="dxa"/>
        <w:tblInd w:w="0" w:type="dxa"/>
        <w:tblLook w:val="04A0" w:firstRow="1" w:lastRow="0" w:firstColumn="1" w:lastColumn="0" w:noHBand="0" w:noVBand="1"/>
      </w:tblPr>
      <w:tblGrid>
        <w:gridCol w:w="734"/>
        <w:gridCol w:w="2388"/>
        <w:gridCol w:w="6371"/>
      </w:tblGrid>
      <w:tr w:rsidR="00221907" w:rsidRPr="00221907" w14:paraId="6825D0D6" w14:textId="77777777" w:rsidTr="00221907">
        <w:tc>
          <w:tcPr>
            <w:tcW w:w="734" w:type="dxa"/>
            <w:tcBorders>
              <w:top w:val="single" w:sz="4" w:space="0" w:color="auto"/>
              <w:left w:val="single" w:sz="4" w:space="0" w:color="auto"/>
              <w:bottom w:val="single" w:sz="4" w:space="0" w:color="auto"/>
              <w:right w:val="single" w:sz="4" w:space="0" w:color="auto"/>
            </w:tcBorders>
            <w:hideMark/>
          </w:tcPr>
          <w:p w14:paraId="671B10C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Nr.</w:t>
            </w:r>
          </w:p>
        </w:tc>
        <w:tc>
          <w:tcPr>
            <w:tcW w:w="2121" w:type="dxa"/>
            <w:tcBorders>
              <w:top w:val="single" w:sz="4" w:space="0" w:color="auto"/>
              <w:left w:val="single" w:sz="4" w:space="0" w:color="auto"/>
              <w:bottom w:val="single" w:sz="4" w:space="0" w:color="auto"/>
              <w:right w:val="single" w:sz="4" w:space="0" w:color="auto"/>
            </w:tcBorders>
            <w:hideMark/>
          </w:tcPr>
          <w:p w14:paraId="145F66B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Raktinis žodis/pavadinimas</w:t>
            </w:r>
          </w:p>
        </w:tc>
        <w:tc>
          <w:tcPr>
            <w:tcW w:w="6638" w:type="dxa"/>
            <w:tcBorders>
              <w:top w:val="single" w:sz="4" w:space="0" w:color="auto"/>
              <w:left w:val="single" w:sz="4" w:space="0" w:color="auto"/>
              <w:bottom w:val="single" w:sz="4" w:space="0" w:color="auto"/>
              <w:right w:val="single" w:sz="4" w:space="0" w:color="auto"/>
            </w:tcBorders>
            <w:hideMark/>
          </w:tcPr>
          <w:p w14:paraId="2AF3DB0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Pavadinimas</w:t>
            </w:r>
          </w:p>
        </w:tc>
      </w:tr>
      <w:tr w:rsidR="00221907" w:rsidRPr="00221907" w14:paraId="2490AA44" w14:textId="77777777" w:rsidTr="00221907">
        <w:trPr>
          <w:trHeight w:val="1546"/>
        </w:trPr>
        <w:tc>
          <w:tcPr>
            <w:tcW w:w="0" w:type="auto"/>
            <w:tcBorders>
              <w:top w:val="single" w:sz="4" w:space="0" w:color="auto"/>
              <w:left w:val="single" w:sz="4" w:space="0" w:color="auto"/>
              <w:bottom w:val="single" w:sz="4" w:space="0" w:color="auto"/>
              <w:right w:val="single" w:sz="4" w:space="0" w:color="auto"/>
            </w:tcBorders>
            <w:hideMark/>
          </w:tcPr>
          <w:p w14:paraId="0DC99E4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3.3.1. </w:t>
            </w:r>
          </w:p>
        </w:tc>
        <w:tc>
          <w:tcPr>
            <w:tcW w:w="0" w:type="auto"/>
            <w:tcBorders>
              <w:top w:val="single" w:sz="4" w:space="0" w:color="auto"/>
              <w:left w:val="single" w:sz="4" w:space="0" w:color="auto"/>
              <w:bottom w:val="single" w:sz="4" w:space="0" w:color="auto"/>
              <w:right w:val="single" w:sz="4" w:space="0" w:color="auto"/>
            </w:tcBorders>
            <w:hideMark/>
          </w:tcPr>
          <w:p w14:paraId="0AC9B8ED"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Prieinamumo standartai </w:t>
            </w:r>
          </w:p>
        </w:tc>
        <w:tc>
          <w:tcPr>
            <w:tcW w:w="6638" w:type="dxa"/>
            <w:tcBorders>
              <w:top w:val="single" w:sz="4" w:space="0" w:color="auto"/>
              <w:left w:val="single" w:sz="4" w:space="0" w:color="auto"/>
              <w:bottom w:val="single" w:sz="4" w:space="0" w:color="auto"/>
              <w:right w:val="single" w:sz="4" w:space="0" w:color="auto"/>
            </w:tcBorders>
            <w:hideMark/>
          </w:tcPr>
          <w:p w14:paraId="77C8193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Aplikacijos palaikomos OS (tiek Android, tiek iOS) versijos gali kisti laikui bėgant, sukuriami atnaujinimai ar naujos jų versijos, todėl: </w:t>
            </w:r>
          </w:p>
          <w:p w14:paraId="527D1B64"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teikėjas privalo palaikyti Aplikaciją toms OS versijoms, kurios yra naujausios kiekvienai platformai. Naujausiai OS versijai Aplikacija pritaikoma ne ilgiau kaip per keturis mėnesius nuo OS versijos oficialios išleidimo dienos.</w:t>
            </w:r>
          </w:p>
        </w:tc>
      </w:tr>
    </w:tbl>
    <w:p w14:paraId="5CE0AB7F"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32201B34"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 xml:space="preserve">3.4. Reikalavimai apmokėjimui (surinkimui) ir pervedimui per Aplikaciją: </w:t>
      </w:r>
    </w:p>
    <w:p w14:paraId="14C05B3B"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p>
    <w:tbl>
      <w:tblPr>
        <w:tblStyle w:val="TableGrid"/>
        <w:tblW w:w="9493" w:type="dxa"/>
        <w:tblInd w:w="0" w:type="dxa"/>
        <w:tblLook w:val="04A0" w:firstRow="1" w:lastRow="0" w:firstColumn="1" w:lastColumn="0" w:noHBand="0" w:noVBand="1"/>
      </w:tblPr>
      <w:tblGrid>
        <w:gridCol w:w="734"/>
        <w:gridCol w:w="4648"/>
        <w:gridCol w:w="4111"/>
      </w:tblGrid>
      <w:tr w:rsidR="00221907" w:rsidRPr="00221907" w14:paraId="656FEDB4" w14:textId="77777777" w:rsidTr="00221907">
        <w:tc>
          <w:tcPr>
            <w:tcW w:w="734" w:type="dxa"/>
            <w:tcBorders>
              <w:top w:val="single" w:sz="4" w:space="0" w:color="auto"/>
              <w:left w:val="single" w:sz="4" w:space="0" w:color="auto"/>
              <w:bottom w:val="single" w:sz="4" w:space="0" w:color="auto"/>
              <w:right w:val="single" w:sz="4" w:space="0" w:color="auto"/>
            </w:tcBorders>
            <w:hideMark/>
          </w:tcPr>
          <w:p w14:paraId="3278A8E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Nr.</w:t>
            </w:r>
          </w:p>
        </w:tc>
        <w:tc>
          <w:tcPr>
            <w:tcW w:w="2654" w:type="dxa"/>
            <w:tcBorders>
              <w:top w:val="single" w:sz="4" w:space="0" w:color="auto"/>
              <w:left w:val="single" w:sz="4" w:space="0" w:color="auto"/>
              <w:bottom w:val="single" w:sz="4" w:space="0" w:color="auto"/>
              <w:right w:val="single" w:sz="4" w:space="0" w:color="auto"/>
            </w:tcBorders>
            <w:hideMark/>
          </w:tcPr>
          <w:p w14:paraId="59F4377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Raktinis žodis/pavadinimas</w:t>
            </w:r>
          </w:p>
        </w:tc>
        <w:tc>
          <w:tcPr>
            <w:tcW w:w="6105" w:type="dxa"/>
            <w:tcBorders>
              <w:top w:val="single" w:sz="4" w:space="0" w:color="auto"/>
              <w:left w:val="single" w:sz="4" w:space="0" w:color="auto"/>
              <w:bottom w:val="single" w:sz="4" w:space="0" w:color="auto"/>
              <w:right w:val="single" w:sz="4" w:space="0" w:color="auto"/>
            </w:tcBorders>
            <w:hideMark/>
          </w:tcPr>
          <w:p w14:paraId="090023F4"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Pavadinimas</w:t>
            </w:r>
          </w:p>
        </w:tc>
      </w:tr>
      <w:tr w:rsidR="00221907" w:rsidRPr="00221907" w14:paraId="1F12CD38" w14:textId="77777777" w:rsidTr="00221907">
        <w:trPr>
          <w:trHeight w:val="1075"/>
        </w:trPr>
        <w:tc>
          <w:tcPr>
            <w:tcW w:w="0" w:type="auto"/>
            <w:tcBorders>
              <w:top w:val="single" w:sz="4" w:space="0" w:color="auto"/>
              <w:left w:val="single" w:sz="4" w:space="0" w:color="auto"/>
              <w:bottom w:val="single" w:sz="4" w:space="0" w:color="auto"/>
              <w:right w:val="single" w:sz="4" w:space="0" w:color="auto"/>
            </w:tcBorders>
            <w:hideMark/>
          </w:tcPr>
          <w:p w14:paraId="11FEF6B9"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lastRenderedPageBreak/>
              <w:t xml:space="preserve">3.4.1. </w:t>
            </w:r>
          </w:p>
        </w:tc>
        <w:tc>
          <w:tcPr>
            <w:tcW w:w="0" w:type="auto"/>
            <w:tcBorders>
              <w:top w:val="single" w:sz="4" w:space="0" w:color="auto"/>
              <w:left w:val="single" w:sz="4" w:space="0" w:color="auto"/>
              <w:bottom w:val="single" w:sz="4" w:space="0" w:color="auto"/>
              <w:right w:val="single" w:sz="4" w:space="0" w:color="auto"/>
            </w:tcBorders>
            <w:hideMark/>
          </w:tcPr>
          <w:p w14:paraId="7D4BD2F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Apmokėjimo principas </w:t>
            </w:r>
          </w:p>
        </w:tc>
        <w:tc>
          <w:tcPr>
            <w:tcW w:w="6105" w:type="dxa"/>
            <w:tcBorders>
              <w:top w:val="single" w:sz="4" w:space="0" w:color="auto"/>
              <w:left w:val="single" w:sz="4" w:space="0" w:color="auto"/>
              <w:bottom w:val="single" w:sz="4" w:space="0" w:color="auto"/>
              <w:right w:val="single" w:sz="4" w:space="0" w:color="auto"/>
            </w:tcBorders>
            <w:hideMark/>
          </w:tcPr>
          <w:p w14:paraId="60EA7EE4"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Aplikacijoje turi būti įgyvendintas mokėjimo už transporto priemonės apmokestintoje vietoje laikytą (prastovėtą) laiką apmokėjimo principas, t. y. šiuo principu Mokėjimas atliekamas už faktinę laiko trukmę.</w:t>
            </w:r>
          </w:p>
        </w:tc>
      </w:tr>
      <w:tr w:rsidR="00221907" w:rsidRPr="00221907" w14:paraId="3AA60718" w14:textId="77777777" w:rsidTr="00221907">
        <w:trPr>
          <w:trHeight w:val="1293"/>
        </w:trPr>
        <w:tc>
          <w:tcPr>
            <w:tcW w:w="0" w:type="auto"/>
            <w:tcBorders>
              <w:top w:val="single" w:sz="4" w:space="0" w:color="auto"/>
              <w:left w:val="single" w:sz="4" w:space="0" w:color="auto"/>
              <w:bottom w:val="single" w:sz="4" w:space="0" w:color="auto"/>
              <w:right w:val="single" w:sz="4" w:space="0" w:color="auto"/>
            </w:tcBorders>
            <w:hideMark/>
          </w:tcPr>
          <w:p w14:paraId="2F578F6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3.4.2.</w:t>
            </w:r>
          </w:p>
        </w:tc>
        <w:tc>
          <w:tcPr>
            <w:tcW w:w="0" w:type="auto"/>
            <w:tcBorders>
              <w:top w:val="single" w:sz="4" w:space="0" w:color="auto"/>
              <w:left w:val="single" w:sz="4" w:space="0" w:color="auto"/>
              <w:bottom w:val="single" w:sz="4" w:space="0" w:color="auto"/>
              <w:right w:val="single" w:sz="4" w:space="0" w:color="auto"/>
            </w:tcBorders>
            <w:hideMark/>
          </w:tcPr>
          <w:p w14:paraId="4D24FC6B"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Apmokėjimo būdas </w:t>
            </w:r>
          </w:p>
        </w:tc>
        <w:tc>
          <w:tcPr>
            <w:tcW w:w="6105" w:type="dxa"/>
            <w:tcBorders>
              <w:top w:val="single" w:sz="4" w:space="0" w:color="auto"/>
              <w:left w:val="single" w:sz="4" w:space="0" w:color="auto"/>
              <w:bottom w:val="single" w:sz="4" w:space="0" w:color="auto"/>
              <w:right w:val="single" w:sz="4" w:space="0" w:color="auto"/>
            </w:tcBorders>
          </w:tcPr>
          <w:p w14:paraId="1EF46FD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Apmokėjimo programėlėje turi būti įgyvendintas vienas iš mokėjimo būdų: </w:t>
            </w:r>
          </w:p>
          <w:p w14:paraId="22732BDA"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1. naudojantis mobilaus ryšio operatorių teikiamomis apmokėjimo tarpininkavimo paslaugomis (visų Lietuvoje veikiančių), kuomet už parkavimą apmokama iš mobilaus ryšio abonento sąskaitos (arba su vėliau šiam pateikiama sąskaita už ataskaitinį laikotarpį); </w:t>
            </w:r>
          </w:p>
          <w:p w14:paraId="37660C22"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ir/ arba </w:t>
            </w:r>
          </w:p>
          <w:p w14:paraId="60EC4832"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2. naudojantis mokėjimo kortelėmis (VISA, MasterCard) ir/arba</w:t>
            </w:r>
          </w:p>
          <w:p w14:paraId="639A89D1"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 naudojantis bankine sąskaita</w:t>
            </w:r>
          </w:p>
        </w:tc>
      </w:tr>
      <w:tr w:rsidR="00221907" w:rsidRPr="00221907" w14:paraId="0518B493" w14:textId="77777777" w:rsidTr="00221907">
        <w:trPr>
          <w:trHeight w:val="70"/>
        </w:trPr>
        <w:tc>
          <w:tcPr>
            <w:tcW w:w="0" w:type="auto"/>
            <w:tcBorders>
              <w:top w:val="single" w:sz="4" w:space="0" w:color="auto"/>
              <w:left w:val="single" w:sz="4" w:space="0" w:color="auto"/>
              <w:bottom w:val="single" w:sz="4" w:space="0" w:color="auto"/>
              <w:right w:val="single" w:sz="4" w:space="0" w:color="auto"/>
            </w:tcBorders>
            <w:hideMark/>
          </w:tcPr>
          <w:p w14:paraId="0E6AFA5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3.4.3.</w:t>
            </w:r>
          </w:p>
        </w:tc>
        <w:tc>
          <w:tcPr>
            <w:tcW w:w="0" w:type="auto"/>
            <w:tcBorders>
              <w:top w:val="single" w:sz="4" w:space="0" w:color="auto"/>
              <w:left w:val="single" w:sz="4" w:space="0" w:color="auto"/>
              <w:bottom w:val="single" w:sz="4" w:space="0" w:color="auto"/>
              <w:right w:val="single" w:sz="4" w:space="0" w:color="auto"/>
            </w:tcBorders>
            <w:hideMark/>
          </w:tcPr>
          <w:p w14:paraId="39128E2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Paslaugos mokesčiai</w:t>
            </w:r>
          </w:p>
        </w:tc>
        <w:tc>
          <w:tcPr>
            <w:tcW w:w="6105" w:type="dxa"/>
            <w:tcBorders>
              <w:top w:val="single" w:sz="4" w:space="0" w:color="auto"/>
              <w:left w:val="single" w:sz="4" w:space="0" w:color="auto"/>
              <w:bottom w:val="single" w:sz="4" w:space="0" w:color="auto"/>
              <w:right w:val="single" w:sz="4" w:space="0" w:color="auto"/>
            </w:tcBorders>
          </w:tcPr>
          <w:p w14:paraId="17E56BDB" w14:textId="77777777" w:rsidR="00221907" w:rsidRPr="00221907" w:rsidRDefault="00221907" w:rsidP="00221907">
            <w:pPr>
              <w:tabs>
                <w:tab w:val="left" w:pos="709"/>
              </w:tabs>
              <w:jc w:val="both"/>
              <w:rPr>
                <w:rFonts w:hAnsi="Times New Roman" w:cs="Times New Roman"/>
                <w:sz w:val="23"/>
                <w:szCs w:val="23"/>
              </w:rPr>
            </w:pPr>
            <w:r w:rsidRPr="00221907">
              <w:rPr>
                <w:rFonts w:hAnsi="Times New Roman" w:cs="Times New Roman"/>
                <w:sz w:val="23"/>
                <w:szCs w:val="23"/>
              </w:rPr>
              <w:t>- Perkančioji organizacija dėl mokėjimų surinkimo ir su tuo susijusių sprendimų neturi patirti papildomų išlaidų. Kiekvieno mokėjimo sprendimą tiekėjas įsivertina į pasiūlymo kainą;</w:t>
            </w:r>
          </w:p>
          <w:p w14:paraId="57676EAC" w14:textId="3B97957D" w:rsidR="00221907" w:rsidRPr="00221907" w:rsidRDefault="00221907" w:rsidP="00221907">
            <w:pPr>
              <w:tabs>
                <w:tab w:val="left" w:pos="709"/>
              </w:tabs>
              <w:jc w:val="both"/>
              <w:rPr>
                <w:rFonts w:hAnsi="Times New Roman" w:cs="Times New Roman"/>
                <w:sz w:val="23"/>
                <w:szCs w:val="23"/>
              </w:rPr>
            </w:pPr>
            <w:r w:rsidRPr="00221907">
              <w:rPr>
                <w:rFonts w:hAnsi="Times New Roman" w:cs="Times New Roman"/>
                <w:sz w:val="23"/>
                <w:szCs w:val="23"/>
              </w:rPr>
              <w:t xml:space="preserve">- Sistemoje turi būti numatyta galimybė nurodyti VAN, kuri suteiks galimybę </w:t>
            </w:r>
            <w:r w:rsidR="005F5EA1">
              <w:rPr>
                <w:rFonts w:hAnsi="Times New Roman" w:cs="Times New Roman"/>
                <w:sz w:val="23"/>
                <w:szCs w:val="23"/>
              </w:rPr>
              <w:t>Muziejaus</w:t>
            </w:r>
            <w:r w:rsidRPr="00221907">
              <w:rPr>
                <w:rFonts w:hAnsi="Times New Roman" w:cs="Times New Roman"/>
                <w:sz w:val="23"/>
                <w:szCs w:val="23"/>
              </w:rPr>
              <w:t xml:space="preserve"> valdomuose sklypuose parkuotis nemokamai (tai gali būti išreikšta 100 proc. nuolaida, atitvaro atidarymo mygtuku per Sistemą (savitarnos prisijungimus) arba kitu būdu);</w:t>
            </w:r>
          </w:p>
          <w:p w14:paraId="360DAC94" w14:textId="77777777" w:rsidR="00221907" w:rsidRPr="00221907" w:rsidRDefault="00221907" w:rsidP="00221907">
            <w:pPr>
              <w:tabs>
                <w:tab w:val="left" w:pos="709"/>
              </w:tabs>
              <w:jc w:val="both"/>
              <w:rPr>
                <w:rFonts w:eastAsia="Calibri" w:hAnsi="Times New Roman" w:cs="Times New Roman"/>
                <w:sz w:val="23"/>
                <w:szCs w:val="23"/>
              </w:rPr>
            </w:pPr>
            <w:r w:rsidRPr="00221907">
              <w:rPr>
                <w:rFonts w:hAnsi="Times New Roman" w:cs="Times New Roman"/>
                <w:b/>
                <w:sz w:val="23"/>
                <w:szCs w:val="23"/>
              </w:rPr>
              <w:t>-</w:t>
            </w:r>
            <w:r w:rsidRPr="00221907">
              <w:rPr>
                <w:rFonts w:hAnsi="Times New Roman" w:cs="Times New Roman"/>
                <w:sz w:val="23"/>
                <w:szCs w:val="23"/>
              </w:rPr>
              <w:t xml:space="preserve"> Tiekėjas, ne vėliau kaip iki kito mėnesio 10 d., pateikia Mokėjimų</w:t>
            </w:r>
            <w:r w:rsidRPr="00221907">
              <w:rPr>
                <w:rFonts w:eastAsia="Calibri" w:hAnsi="Times New Roman" w:cs="Times New Roman"/>
                <w:sz w:val="23"/>
                <w:szCs w:val="23"/>
              </w:rPr>
              <w:t xml:space="preserve"> ataskaitą, kurioje turi būti nurodytos visos už parkavimo paslaugas surinktos sumos. Nesant Perkančiosios organizacijos pastabų, Mokėjimų ataskaita yra pasirašoma ir Tiekėjas apmoka Perkančiajai organizacijai pagal išrašytą sąskaitą faktūrą. Perkančioji organizacija išrašo sąskaitą tai sumai, kurioje yra išskaitytas (t. y., išrašomoje sąskaitoje nėra įskaitytas) Tiekėjo nurodytas pasiūlymo pateikimo metu pateiktas tiekėjo pasiūlytas procentas (įkainis). Sąskaita, į kurią Užsakovas vykdo pavedimą bus suderintas sutarties vykdymo metu.</w:t>
            </w:r>
          </w:p>
          <w:p w14:paraId="45A2796A" w14:textId="77777777" w:rsidR="00221907" w:rsidRPr="00221907" w:rsidRDefault="00221907" w:rsidP="00221907">
            <w:pPr>
              <w:tabs>
                <w:tab w:val="left" w:pos="709"/>
              </w:tabs>
              <w:jc w:val="both"/>
              <w:rPr>
                <w:rFonts w:eastAsia="Calibri" w:hAnsi="Times New Roman" w:cs="Times New Roman"/>
                <w:sz w:val="23"/>
                <w:szCs w:val="23"/>
              </w:rPr>
            </w:pPr>
            <w:r w:rsidRPr="00221907">
              <w:rPr>
                <w:rFonts w:eastAsia="Calibri" w:hAnsi="Times New Roman" w:cs="Times New Roman"/>
                <w:sz w:val="23"/>
                <w:szCs w:val="23"/>
              </w:rPr>
              <w:t xml:space="preserve">- Tiekėjas privalo užtikrinti būdą kontroliuoti (matyti/stebėti) visus Mokėjimus realiu laiku (dar iki Tiekėjui suformuojant mėnesio ataskaitas). Tiekėjas tai užtikrina suteikdamas prisijungimus prie savitarnos, kuri išpildytų šį funkcionalumą arba bet kokiu </w:t>
            </w:r>
            <w:r w:rsidRPr="00221907">
              <w:rPr>
                <w:rFonts w:eastAsia="Calibri" w:hAnsi="Times New Roman" w:cs="Times New Roman"/>
                <w:sz w:val="23"/>
                <w:szCs w:val="23"/>
              </w:rPr>
              <w:lastRenderedPageBreak/>
              <w:t xml:space="preserve">kitu būdu, kuris leistų tinkamai įsitinkinti, jog Sistema veikia, jog Sistema tinkamai atlieka Mokėjimų skaičiavimą. </w:t>
            </w:r>
          </w:p>
        </w:tc>
      </w:tr>
      <w:tr w:rsidR="00221907" w:rsidRPr="00221907" w14:paraId="057C143B" w14:textId="77777777" w:rsidTr="00221907">
        <w:trPr>
          <w:trHeight w:val="937"/>
        </w:trPr>
        <w:tc>
          <w:tcPr>
            <w:tcW w:w="0" w:type="auto"/>
            <w:tcBorders>
              <w:top w:val="single" w:sz="4" w:space="0" w:color="auto"/>
              <w:left w:val="single" w:sz="4" w:space="0" w:color="auto"/>
              <w:bottom w:val="single" w:sz="4" w:space="0" w:color="auto"/>
              <w:right w:val="single" w:sz="4" w:space="0" w:color="auto"/>
            </w:tcBorders>
            <w:hideMark/>
          </w:tcPr>
          <w:p w14:paraId="1FD40F72"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lastRenderedPageBreak/>
              <w:t>3.4.4.</w:t>
            </w:r>
          </w:p>
        </w:tc>
        <w:tc>
          <w:tcPr>
            <w:tcW w:w="0" w:type="auto"/>
            <w:tcBorders>
              <w:top w:val="single" w:sz="4" w:space="0" w:color="auto"/>
              <w:left w:val="single" w:sz="4" w:space="0" w:color="auto"/>
              <w:bottom w:val="single" w:sz="4" w:space="0" w:color="auto"/>
              <w:right w:val="single" w:sz="4" w:space="0" w:color="auto"/>
            </w:tcBorders>
            <w:hideMark/>
          </w:tcPr>
          <w:p w14:paraId="25614A0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Mokumo patikrinimas ir lėšų nuskaitymas </w:t>
            </w:r>
          </w:p>
        </w:tc>
        <w:tc>
          <w:tcPr>
            <w:tcW w:w="6105" w:type="dxa"/>
            <w:tcBorders>
              <w:top w:val="single" w:sz="4" w:space="0" w:color="auto"/>
              <w:left w:val="single" w:sz="4" w:space="0" w:color="auto"/>
              <w:bottom w:val="single" w:sz="4" w:space="0" w:color="auto"/>
              <w:right w:val="single" w:sz="4" w:space="0" w:color="auto"/>
            </w:tcBorders>
            <w:hideMark/>
          </w:tcPr>
          <w:p w14:paraId="2062B30F" w14:textId="77777777" w:rsidR="00221907" w:rsidRPr="00221907" w:rsidRDefault="00221907" w:rsidP="00221907">
            <w:pPr>
              <w:jc w:val="both"/>
              <w:rPr>
                <w:rFonts w:hAnsi="Times New Roman" w:cs="Times New Roman"/>
                <w:b/>
                <w:bCs/>
                <w:sz w:val="23"/>
                <w:szCs w:val="23"/>
              </w:rPr>
            </w:pPr>
            <w:r w:rsidRPr="00221907">
              <w:rPr>
                <w:rFonts w:hAnsi="Times New Roman" w:cs="Times New Roman"/>
                <w:sz w:val="23"/>
                <w:szCs w:val="23"/>
                <w:bdr w:val="none" w:sz="0" w:space="0" w:color="auto" w:frame="1"/>
              </w:rPr>
              <w:t xml:space="preserve">Paslaugų teikėjas pats įvertina būtinybę tikrinti mokėtojo (kliento) mokumą bei išankstinį mokėtinos sumos rezervavimą ir/ ar nuskaitymą, tačiau tuo atveju, kuomet perkančiosios organizacijos kontrolės sistemoje ir/ar teikėjo administracinėje sistemoje bus pavaizduota, jog mokėtojas (klientas) yra apmokėjęs, laikoma, jog Mokėjimas yra surinktas ir paslaugos teikėjas privalo ją nustatyta tvarka pervesti perkančiajai organizacijai. </w:t>
            </w:r>
            <w:r w:rsidRPr="00221907">
              <w:rPr>
                <w:rFonts w:hAnsi="Times New Roman" w:cs="Times New Roman"/>
                <w:bCs/>
                <w:sz w:val="23"/>
                <w:szCs w:val="23"/>
                <w:bdr w:val="none" w:sz="0" w:space="0" w:color="auto" w:frame="1"/>
              </w:rPr>
              <w:t>Jeigu nebuvo atliktas lėšų rezervavimas, tuomet toks mokėjimas perkančiosios organizacijos kontrolės sistemoje ir/ar teikėjo administracinėje sistemoje neturi būti pavaizduotas.</w:t>
            </w:r>
            <w:r w:rsidRPr="00221907">
              <w:rPr>
                <w:rFonts w:hAnsi="Times New Roman" w:cs="Times New Roman"/>
                <w:b/>
                <w:bCs/>
                <w:sz w:val="23"/>
                <w:szCs w:val="23"/>
                <w:bdr w:val="none" w:sz="0" w:space="0" w:color="auto" w:frame="1"/>
              </w:rPr>
              <w:t xml:space="preserve"> </w:t>
            </w:r>
          </w:p>
        </w:tc>
      </w:tr>
      <w:tr w:rsidR="00221907" w:rsidRPr="00221907" w14:paraId="7EC0FEC6" w14:textId="77777777" w:rsidTr="00221907">
        <w:trPr>
          <w:trHeight w:val="553"/>
        </w:trPr>
        <w:tc>
          <w:tcPr>
            <w:tcW w:w="0" w:type="auto"/>
            <w:tcBorders>
              <w:top w:val="single" w:sz="4" w:space="0" w:color="auto"/>
              <w:left w:val="single" w:sz="4" w:space="0" w:color="auto"/>
              <w:bottom w:val="single" w:sz="4" w:space="0" w:color="auto"/>
              <w:right w:val="single" w:sz="4" w:space="0" w:color="auto"/>
            </w:tcBorders>
            <w:hideMark/>
          </w:tcPr>
          <w:p w14:paraId="0420BD61"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3.4.5.</w:t>
            </w:r>
          </w:p>
        </w:tc>
        <w:tc>
          <w:tcPr>
            <w:tcW w:w="0" w:type="auto"/>
            <w:tcBorders>
              <w:top w:val="single" w:sz="4" w:space="0" w:color="auto"/>
              <w:left w:val="single" w:sz="4" w:space="0" w:color="auto"/>
              <w:bottom w:val="single" w:sz="4" w:space="0" w:color="auto"/>
              <w:right w:val="single" w:sz="4" w:space="0" w:color="auto"/>
            </w:tcBorders>
            <w:hideMark/>
          </w:tcPr>
          <w:p w14:paraId="770DF09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Mokėjimas atsižvelgiant į transporto priemonių laikymo (stovėjimo) laiką </w:t>
            </w:r>
          </w:p>
        </w:tc>
        <w:tc>
          <w:tcPr>
            <w:tcW w:w="6105" w:type="dxa"/>
            <w:tcBorders>
              <w:top w:val="single" w:sz="4" w:space="0" w:color="auto"/>
              <w:left w:val="single" w:sz="4" w:space="0" w:color="auto"/>
              <w:bottom w:val="single" w:sz="4" w:space="0" w:color="auto"/>
              <w:right w:val="single" w:sz="4" w:space="0" w:color="auto"/>
            </w:tcBorders>
            <w:hideMark/>
          </w:tcPr>
          <w:p w14:paraId="6CD33C66" w14:textId="0CFE2CB7" w:rsidR="00221907" w:rsidRPr="00221907" w:rsidRDefault="00221907" w:rsidP="00F927BF">
            <w:pPr>
              <w:autoSpaceDE w:val="0"/>
              <w:autoSpaceDN w:val="0"/>
              <w:adjustRightInd w:val="0"/>
              <w:jc w:val="both"/>
              <w:rPr>
                <w:rFonts w:eastAsia="Arial Unicode MS" w:hAnsi="Times New Roman" w:cs="Times New Roman"/>
                <w:color w:val="000000"/>
                <w:sz w:val="23"/>
                <w:szCs w:val="23"/>
                <w:bdr w:val="nil"/>
              </w:rPr>
            </w:pPr>
            <w:r w:rsidRPr="005F5EA1">
              <w:rPr>
                <w:rFonts w:eastAsia="Arial Unicode MS" w:hAnsi="Times New Roman" w:cs="Times New Roman"/>
                <w:color w:val="FF0000"/>
                <w:sz w:val="23"/>
                <w:szCs w:val="23"/>
                <w:bdr w:val="nil"/>
              </w:rPr>
              <w:t xml:space="preserve">Paslaugos veikimas turi būti užtikrintas visa parą, visomis savaitės dienomis. Nemokamas stovėjimas </w:t>
            </w:r>
            <w:r w:rsidR="009A0FE3">
              <w:rPr>
                <w:rFonts w:eastAsia="Arial Unicode MS" w:hAnsi="Times New Roman" w:cs="Times New Roman"/>
                <w:color w:val="FF0000"/>
                <w:sz w:val="23"/>
                <w:szCs w:val="23"/>
                <w:bdr w:val="nil"/>
              </w:rPr>
              <w:t>2</w:t>
            </w:r>
            <w:r w:rsidR="005F5EA1" w:rsidRPr="005F5EA1">
              <w:rPr>
                <w:rFonts w:eastAsia="Arial Unicode MS" w:hAnsi="Times New Roman" w:cs="Times New Roman"/>
                <w:color w:val="FF0000"/>
                <w:sz w:val="23"/>
                <w:szCs w:val="23"/>
                <w:bdr w:val="nil"/>
              </w:rPr>
              <w:t xml:space="preserve"> valandoms taip pat</w:t>
            </w:r>
            <w:r w:rsidR="00F927BF" w:rsidRPr="005F5EA1">
              <w:rPr>
                <w:rFonts w:eastAsia="Arial Unicode MS" w:hAnsi="Times New Roman" w:cs="Times New Roman"/>
                <w:color w:val="FF0000"/>
                <w:sz w:val="23"/>
                <w:szCs w:val="23"/>
                <w:bdr w:val="nil"/>
              </w:rPr>
              <w:t xml:space="preserve"> </w:t>
            </w:r>
            <w:r w:rsidR="00F927BF" w:rsidRPr="005F5EA1">
              <w:rPr>
                <w:rFonts w:eastAsia="Arial Unicode MS" w:hAnsi="Times New Roman" w:cs="Times New Roman"/>
                <w:b/>
                <w:color w:val="FF0000"/>
                <w:sz w:val="23"/>
                <w:szCs w:val="23"/>
                <w:bdr w:val="nil"/>
              </w:rPr>
              <w:t>išskyrus atvejus, aprašytus šios techninės specifikacijos grafoje „Specialieji dalių reikalavimai“</w:t>
            </w:r>
            <w:r w:rsidR="005F5EA1" w:rsidRPr="005F5EA1">
              <w:rPr>
                <w:rFonts w:eastAsia="Arial Unicode MS" w:hAnsi="Times New Roman" w:cs="Times New Roman"/>
                <w:b/>
                <w:color w:val="FF0000"/>
                <w:sz w:val="23"/>
                <w:szCs w:val="23"/>
                <w:bdr w:val="nil"/>
              </w:rPr>
              <w:t xml:space="preserve"> </w:t>
            </w:r>
            <w:r w:rsidR="005F5EA1" w:rsidRPr="005F5EA1">
              <w:rPr>
                <w:rFonts w:eastAsia="Arial Unicode MS" w:hAnsi="Times New Roman" w:cs="Times New Roman"/>
                <w:bCs/>
                <w:color w:val="FF0000"/>
                <w:sz w:val="23"/>
                <w:szCs w:val="23"/>
                <w:bdr w:val="nil"/>
              </w:rPr>
              <w:t>ir</w:t>
            </w:r>
            <w:r w:rsidRPr="005F5EA1">
              <w:rPr>
                <w:rFonts w:eastAsia="Arial Unicode MS" w:hAnsi="Times New Roman" w:cs="Times New Roman"/>
                <w:color w:val="FF0000"/>
                <w:sz w:val="23"/>
                <w:szCs w:val="23"/>
                <w:bdr w:val="nil"/>
              </w:rPr>
              <w:t xml:space="preserve"> išskyrus </w:t>
            </w:r>
            <w:r w:rsidR="005F5EA1" w:rsidRPr="005F5EA1">
              <w:rPr>
                <w:rFonts w:eastAsia="Arial Unicode MS" w:hAnsi="Times New Roman" w:cs="Times New Roman"/>
                <w:color w:val="FF0000"/>
                <w:sz w:val="23"/>
                <w:szCs w:val="23"/>
                <w:bdr w:val="nil"/>
              </w:rPr>
              <w:t>Muziejui</w:t>
            </w:r>
            <w:r w:rsidRPr="005F5EA1">
              <w:rPr>
                <w:rFonts w:eastAsia="Arial Unicode MS" w:hAnsi="Times New Roman" w:cs="Times New Roman"/>
                <w:color w:val="FF0000"/>
                <w:sz w:val="23"/>
                <w:szCs w:val="23"/>
                <w:bdr w:val="nil"/>
              </w:rPr>
              <w:t xml:space="preserve"> priklausantį tarnybinį ir svarbių svečių transportą, kuris turi turėti galimybę į aikštelę įvažiuoti bei išvažiuoti nemokamai bet kuriuo paros metu</w:t>
            </w:r>
            <w:r w:rsidRPr="00221907">
              <w:rPr>
                <w:rFonts w:eastAsia="Arial Unicode MS" w:hAnsi="Times New Roman" w:cs="Times New Roman"/>
                <w:color w:val="000000"/>
                <w:sz w:val="23"/>
                <w:szCs w:val="23"/>
                <w:bdr w:val="nil"/>
              </w:rPr>
              <w:t xml:space="preserve">. </w:t>
            </w:r>
          </w:p>
        </w:tc>
      </w:tr>
      <w:tr w:rsidR="00221907" w:rsidRPr="00221907" w14:paraId="71DA8EF9" w14:textId="77777777" w:rsidTr="00221907">
        <w:trPr>
          <w:trHeight w:val="247"/>
        </w:trPr>
        <w:tc>
          <w:tcPr>
            <w:tcW w:w="0" w:type="auto"/>
            <w:tcBorders>
              <w:top w:val="single" w:sz="4" w:space="0" w:color="auto"/>
              <w:left w:val="single" w:sz="4" w:space="0" w:color="auto"/>
              <w:bottom w:val="single" w:sz="4" w:space="0" w:color="auto"/>
              <w:right w:val="single" w:sz="4" w:space="0" w:color="auto"/>
            </w:tcBorders>
            <w:hideMark/>
          </w:tcPr>
          <w:p w14:paraId="4CFAFD8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3.4.6.</w:t>
            </w:r>
          </w:p>
        </w:tc>
        <w:tc>
          <w:tcPr>
            <w:tcW w:w="0" w:type="auto"/>
            <w:tcBorders>
              <w:top w:val="single" w:sz="4" w:space="0" w:color="auto"/>
              <w:left w:val="single" w:sz="4" w:space="0" w:color="auto"/>
              <w:bottom w:val="single" w:sz="4" w:space="0" w:color="auto"/>
              <w:right w:val="single" w:sz="4" w:space="0" w:color="auto"/>
            </w:tcBorders>
            <w:hideMark/>
          </w:tcPr>
          <w:p w14:paraId="53DCC071"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Mokėjimų organizavimas </w:t>
            </w:r>
          </w:p>
        </w:tc>
        <w:tc>
          <w:tcPr>
            <w:tcW w:w="6105" w:type="dxa"/>
            <w:tcBorders>
              <w:top w:val="single" w:sz="4" w:space="0" w:color="auto"/>
              <w:left w:val="single" w:sz="4" w:space="0" w:color="auto"/>
              <w:bottom w:val="single" w:sz="4" w:space="0" w:color="auto"/>
              <w:right w:val="single" w:sz="4" w:space="0" w:color="auto"/>
            </w:tcBorders>
            <w:hideMark/>
          </w:tcPr>
          <w:p w14:paraId="56CF82D2"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Mokėjimai ir jų operacijos vykdomi taip, kad būtų fiksuojami išsamūs duomenys apie kiekvienos finansinės operacijos atlikimą. </w:t>
            </w:r>
          </w:p>
        </w:tc>
      </w:tr>
      <w:tr w:rsidR="00221907" w:rsidRPr="00221907" w14:paraId="2AA1F4AA" w14:textId="77777777" w:rsidTr="00221907">
        <w:trPr>
          <w:trHeight w:val="799"/>
        </w:trPr>
        <w:tc>
          <w:tcPr>
            <w:tcW w:w="0" w:type="auto"/>
            <w:tcBorders>
              <w:top w:val="single" w:sz="4" w:space="0" w:color="auto"/>
              <w:left w:val="single" w:sz="4" w:space="0" w:color="auto"/>
              <w:bottom w:val="single" w:sz="4" w:space="0" w:color="auto"/>
              <w:right w:val="single" w:sz="4" w:space="0" w:color="auto"/>
            </w:tcBorders>
            <w:hideMark/>
          </w:tcPr>
          <w:p w14:paraId="68ABDAB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3.4.7.</w:t>
            </w:r>
          </w:p>
        </w:tc>
        <w:tc>
          <w:tcPr>
            <w:tcW w:w="0" w:type="auto"/>
            <w:tcBorders>
              <w:top w:val="single" w:sz="4" w:space="0" w:color="auto"/>
              <w:left w:val="single" w:sz="4" w:space="0" w:color="auto"/>
              <w:bottom w:val="single" w:sz="4" w:space="0" w:color="auto"/>
              <w:right w:val="single" w:sz="4" w:space="0" w:color="auto"/>
            </w:tcBorders>
            <w:hideMark/>
          </w:tcPr>
          <w:p w14:paraId="23F3A7A2"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Saugumo užtikrinimas </w:t>
            </w:r>
          </w:p>
        </w:tc>
        <w:tc>
          <w:tcPr>
            <w:tcW w:w="6105" w:type="dxa"/>
            <w:tcBorders>
              <w:top w:val="single" w:sz="4" w:space="0" w:color="auto"/>
              <w:left w:val="single" w:sz="4" w:space="0" w:color="auto"/>
              <w:bottom w:val="single" w:sz="4" w:space="0" w:color="auto"/>
              <w:right w:val="single" w:sz="4" w:space="0" w:color="auto"/>
            </w:tcBorders>
            <w:hideMark/>
          </w:tcPr>
          <w:p w14:paraId="5572A7F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Teikėjas įsipareigoja visus piniginius pervedimus ir pinigų administravimą organizuoti taip, kad būtų užtikrintas pilnas operacijos saugumas ir konfidencialumas, t. y. prie konkrečios atliekamos operacijos detalių galėtų prieiti tik šalys kurioms ši informacija yra būtina savo numatytoms funkcijoms atliekamoje operacijoje atlikti ir kurioms suteiktos atitinkamos teisės. Aplikacijos saugumą pilna apimtimi užtikrina Paslaugų teikėjas. Perkančioji organizacija niekaip neatsako už trečiųjų šalių duomenų rinkimą bei apdorojimą – už asmens duomenų apsaugą pilnai atsako tiekėjas. </w:t>
            </w:r>
          </w:p>
        </w:tc>
      </w:tr>
    </w:tbl>
    <w:p w14:paraId="2233DA01"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3A3F0D57" w14:textId="3583B64E" w:rsidR="00221907" w:rsidRPr="00221907" w:rsidRDefault="00221907" w:rsidP="00221907">
      <w:pPr>
        <w:spacing w:after="0" w:line="240" w:lineRule="auto"/>
        <w:contextualSpacing/>
        <w:jc w:val="both"/>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 xml:space="preserve">3.5. Administracinė sistema turi užtikrinti lengvai prieinamą būdą greitai pritaikyti 100 proc. nuolaidą ir/arba kitu būdu užtikrinti atitvaro pakėlimą, laisvą tam tikrų </w:t>
      </w:r>
      <w:r w:rsidR="005F5EA1">
        <w:rPr>
          <w:rFonts w:ascii="Times New Roman" w:eastAsiaTheme="minorEastAsia" w:hAnsi="Times New Roman" w:cs="Times New Roman"/>
          <w:kern w:val="0"/>
          <w:sz w:val="23"/>
          <w:szCs w:val="23"/>
          <w:lang w:eastAsia="lt-LT"/>
          <w14:ligatures w14:val="none"/>
        </w:rPr>
        <w:t>Muziejaus</w:t>
      </w:r>
      <w:r w:rsidRPr="00221907">
        <w:rPr>
          <w:rFonts w:ascii="Times New Roman" w:eastAsiaTheme="minorEastAsia" w:hAnsi="Times New Roman" w:cs="Times New Roman"/>
          <w:kern w:val="0"/>
          <w:sz w:val="23"/>
          <w:szCs w:val="23"/>
          <w:lang w:eastAsia="lt-LT"/>
          <w14:ligatures w14:val="none"/>
        </w:rPr>
        <w:t xml:space="preserve"> pasirenkamų transporto priemonių judėjimą. </w:t>
      </w:r>
      <w:r w:rsidR="00D9364A">
        <w:rPr>
          <w:rFonts w:ascii="Times New Roman" w:eastAsiaTheme="minorEastAsia" w:hAnsi="Times New Roman" w:cs="Times New Roman"/>
          <w:kern w:val="0"/>
          <w:sz w:val="23"/>
          <w:szCs w:val="23"/>
          <w:lang w:eastAsia="lt-LT"/>
          <w14:ligatures w14:val="none"/>
        </w:rPr>
        <w:t>Š</w:t>
      </w:r>
      <w:r w:rsidRPr="00221907">
        <w:rPr>
          <w:rFonts w:ascii="Times New Roman" w:eastAsiaTheme="minorEastAsia" w:hAnsi="Times New Roman" w:cs="Times New Roman"/>
          <w:kern w:val="0"/>
          <w:sz w:val="23"/>
          <w:szCs w:val="23"/>
          <w:lang w:eastAsia="lt-LT"/>
          <w14:ligatures w14:val="none"/>
        </w:rPr>
        <w:t xml:space="preserve">is reikalavimas keliamas dėl tos priežasties, nes į </w:t>
      </w:r>
      <w:r w:rsidR="005F5EA1">
        <w:rPr>
          <w:rFonts w:ascii="Times New Roman" w:eastAsiaTheme="minorEastAsia" w:hAnsi="Times New Roman" w:cs="Times New Roman"/>
          <w:kern w:val="0"/>
          <w:sz w:val="23"/>
          <w:szCs w:val="23"/>
          <w:lang w:eastAsia="lt-LT"/>
          <w14:ligatures w14:val="none"/>
        </w:rPr>
        <w:t>Muziejaus</w:t>
      </w:r>
      <w:r w:rsidRPr="00221907">
        <w:rPr>
          <w:rFonts w:ascii="Times New Roman" w:eastAsiaTheme="minorEastAsia" w:hAnsi="Times New Roman" w:cs="Times New Roman"/>
          <w:kern w:val="0"/>
          <w:sz w:val="23"/>
          <w:szCs w:val="23"/>
          <w:lang w:eastAsia="lt-LT"/>
          <w14:ligatures w14:val="none"/>
        </w:rPr>
        <w:t xml:space="preserve"> valdomas aikšteles turi patekti darbuotojų, aptarnaujantis ir kitas specialus transportas.</w:t>
      </w:r>
    </w:p>
    <w:p w14:paraId="1FEF8631"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42FBD97F"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lastRenderedPageBreak/>
        <w:t xml:space="preserve">3.6. Techniniai reikalavimai Sistemai: </w:t>
      </w:r>
    </w:p>
    <w:p w14:paraId="52D3B2DB" w14:textId="648A3F77" w:rsidR="00221907" w:rsidRPr="00221907" w:rsidRDefault="00221907" w:rsidP="00221907">
      <w:pPr>
        <w:spacing w:after="0" w:line="240" w:lineRule="auto"/>
        <w:contextualSpacing/>
        <w:jc w:val="both"/>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Techniniai reikalavimai Sistemai keliami siekiant užtikrinti technologinį patikimumą ir saugumą.</w:t>
      </w:r>
    </w:p>
    <w:p w14:paraId="1E814D9C" w14:textId="77777777" w:rsidR="00221907" w:rsidRPr="00221907" w:rsidRDefault="00221907" w:rsidP="00221907">
      <w:pPr>
        <w:spacing w:after="0" w:line="240" w:lineRule="auto"/>
        <w:contextualSpacing/>
        <w:jc w:val="both"/>
        <w:rPr>
          <w:rFonts w:ascii="Times New Roman" w:eastAsiaTheme="minorEastAsia" w:hAnsi="Times New Roman" w:cs="Times New Roman"/>
          <w:kern w:val="0"/>
          <w:sz w:val="23"/>
          <w:szCs w:val="23"/>
          <w:lang w:eastAsia="lt-LT"/>
          <w14:ligatures w14:val="none"/>
        </w:rPr>
      </w:pPr>
    </w:p>
    <w:tbl>
      <w:tblPr>
        <w:tblStyle w:val="TableGrid"/>
        <w:tblW w:w="9493" w:type="dxa"/>
        <w:tblInd w:w="0" w:type="dxa"/>
        <w:tblLook w:val="04A0" w:firstRow="1" w:lastRow="0" w:firstColumn="1" w:lastColumn="0" w:noHBand="0" w:noVBand="1"/>
      </w:tblPr>
      <w:tblGrid>
        <w:gridCol w:w="734"/>
        <w:gridCol w:w="2058"/>
        <w:gridCol w:w="6701"/>
      </w:tblGrid>
      <w:tr w:rsidR="00221907" w:rsidRPr="00221907" w14:paraId="4FAF9298" w14:textId="77777777" w:rsidTr="00221907">
        <w:tc>
          <w:tcPr>
            <w:tcW w:w="734" w:type="dxa"/>
            <w:tcBorders>
              <w:top w:val="single" w:sz="4" w:space="0" w:color="auto"/>
              <w:left w:val="single" w:sz="4" w:space="0" w:color="auto"/>
              <w:bottom w:val="single" w:sz="4" w:space="0" w:color="auto"/>
              <w:right w:val="single" w:sz="4" w:space="0" w:color="auto"/>
            </w:tcBorders>
            <w:hideMark/>
          </w:tcPr>
          <w:p w14:paraId="618B092D"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sz w:val="23"/>
                <w:szCs w:val="23"/>
              </w:rPr>
              <w:t>Nr.</w:t>
            </w:r>
          </w:p>
        </w:tc>
        <w:tc>
          <w:tcPr>
            <w:tcW w:w="2058" w:type="dxa"/>
            <w:tcBorders>
              <w:top w:val="single" w:sz="4" w:space="0" w:color="auto"/>
              <w:left w:val="single" w:sz="4" w:space="0" w:color="auto"/>
              <w:bottom w:val="single" w:sz="4" w:space="0" w:color="auto"/>
              <w:right w:val="single" w:sz="4" w:space="0" w:color="auto"/>
            </w:tcBorders>
            <w:hideMark/>
          </w:tcPr>
          <w:p w14:paraId="2DEBE355"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sz w:val="23"/>
                <w:szCs w:val="23"/>
              </w:rPr>
              <w:t>Raktinis žodis/pavadinimas</w:t>
            </w:r>
          </w:p>
        </w:tc>
        <w:tc>
          <w:tcPr>
            <w:tcW w:w="6701" w:type="dxa"/>
            <w:tcBorders>
              <w:top w:val="single" w:sz="4" w:space="0" w:color="auto"/>
              <w:left w:val="single" w:sz="4" w:space="0" w:color="auto"/>
              <w:bottom w:val="single" w:sz="4" w:space="0" w:color="auto"/>
              <w:right w:val="single" w:sz="4" w:space="0" w:color="auto"/>
            </w:tcBorders>
            <w:hideMark/>
          </w:tcPr>
          <w:p w14:paraId="4D7D0181"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sz w:val="23"/>
                <w:szCs w:val="23"/>
              </w:rPr>
              <w:t>Pavadinimas</w:t>
            </w:r>
          </w:p>
        </w:tc>
      </w:tr>
      <w:tr w:rsidR="00221907" w:rsidRPr="00221907" w14:paraId="62282E99" w14:textId="77777777" w:rsidTr="00221907">
        <w:trPr>
          <w:trHeight w:val="799"/>
        </w:trPr>
        <w:tc>
          <w:tcPr>
            <w:tcW w:w="0" w:type="auto"/>
            <w:tcBorders>
              <w:top w:val="single" w:sz="4" w:space="0" w:color="auto"/>
              <w:left w:val="single" w:sz="4" w:space="0" w:color="auto"/>
              <w:bottom w:val="single" w:sz="4" w:space="0" w:color="auto"/>
              <w:right w:val="single" w:sz="4" w:space="0" w:color="auto"/>
            </w:tcBorders>
            <w:hideMark/>
          </w:tcPr>
          <w:p w14:paraId="1D97BE2B"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3.6.1.</w:t>
            </w:r>
          </w:p>
        </w:tc>
        <w:tc>
          <w:tcPr>
            <w:tcW w:w="0" w:type="auto"/>
            <w:tcBorders>
              <w:top w:val="single" w:sz="4" w:space="0" w:color="auto"/>
              <w:left w:val="single" w:sz="4" w:space="0" w:color="auto"/>
              <w:bottom w:val="single" w:sz="4" w:space="0" w:color="auto"/>
              <w:right w:val="single" w:sz="4" w:space="0" w:color="auto"/>
            </w:tcBorders>
            <w:hideMark/>
          </w:tcPr>
          <w:p w14:paraId="61672F24"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Pasiekiamumas </w:t>
            </w:r>
          </w:p>
        </w:tc>
        <w:tc>
          <w:tcPr>
            <w:tcW w:w="6701" w:type="dxa"/>
            <w:tcBorders>
              <w:top w:val="single" w:sz="4" w:space="0" w:color="auto"/>
              <w:left w:val="single" w:sz="4" w:space="0" w:color="auto"/>
              <w:bottom w:val="single" w:sz="4" w:space="0" w:color="auto"/>
              <w:right w:val="single" w:sz="4" w:space="0" w:color="auto"/>
            </w:tcBorders>
            <w:hideMark/>
          </w:tcPr>
          <w:p w14:paraId="4E8868C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Sistemos administravimo aplinka pasiekiama internetu, naudojantis populiariausioms interneto naršyklėmis, kaip standartą laikant naujausią, nemokamą Google Chrome naršyklės versiją, skirtą tiek Windows, tiek </w:t>
            </w:r>
            <w:proofErr w:type="spellStart"/>
            <w:r w:rsidRPr="00221907">
              <w:rPr>
                <w:rFonts w:eastAsia="Arial Unicode MS" w:hAnsi="Times New Roman" w:cs="Times New Roman"/>
                <w:color w:val="000000"/>
                <w:sz w:val="23"/>
                <w:szCs w:val="23"/>
                <w:bdr w:val="nil"/>
              </w:rPr>
              <w:t>MacOS</w:t>
            </w:r>
            <w:proofErr w:type="spellEnd"/>
            <w:r w:rsidRPr="00221907">
              <w:rPr>
                <w:rFonts w:eastAsia="Arial Unicode MS" w:hAnsi="Times New Roman" w:cs="Times New Roman"/>
                <w:color w:val="000000"/>
                <w:sz w:val="23"/>
                <w:szCs w:val="23"/>
                <w:bdr w:val="nil"/>
              </w:rPr>
              <w:t xml:space="preserve"> operacinėms sistemoms. </w:t>
            </w:r>
          </w:p>
        </w:tc>
      </w:tr>
      <w:tr w:rsidR="00221907" w:rsidRPr="00221907" w14:paraId="48481607" w14:textId="77777777" w:rsidTr="00221907">
        <w:trPr>
          <w:trHeight w:val="661"/>
        </w:trPr>
        <w:tc>
          <w:tcPr>
            <w:tcW w:w="0" w:type="auto"/>
            <w:tcBorders>
              <w:top w:val="single" w:sz="4" w:space="0" w:color="auto"/>
              <w:left w:val="single" w:sz="4" w:space="0" w:color="auto"/>
              <w:bottom w:val="single" w:sz="4" w:space="0" w:color="auto"/>
              <w:right w:val="single" w:sz="4" w:space="0" w:color="auto"/>
            </w:tcBorders>
            <w:hideMark/>
          </w:tcPr>
          <w:p w14:paraId="3A90860A"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3.6.2.</w:t>
            </w:r>
          </w:p>
        </w:tc>
        <w:tc>
          <w:tcPr>
            <w:tcW w:w="0" w:type="auto"/>
            <w:tcBorders>
              <w:top w:val="single" w:sz="4" w:space="0" w:color="auto"/>
              <w:left w:val="single" w:sz="4" w:space="0" w:color="auto"/>
              <w:bottom w:val="single" w:sz="4" w:space="0" w:color="auto"/>
              <w:right w:val="single" w:sz="4" w:space="0" w:color="auto"/>
            </w:tcBorders>
            <w:hideMark/>
          </w:tcPr>
          <w:p w14:paraId="5572FB08"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Testai </w:t>
            </w:r>
          </w:p>
        </w:tc>
        <w:tc>
          <w:tcPr>
            <w:tcW w:w="6701" w:type="dxa"/>
            <w:tcBorders>
              <w:top w:val="single" w:sz="4" w:space="0" w:color="auto"/>
              <w:left w:val="single" w:sz="4" w:space="0" w:color="auto"/>
              <w:bottom w:val="single" w:sz="4" w:space="0" w:color="auto"/>
              <w:right w:val="single" w:sz="4" w:space="0" w:color="auto"/>
            </w:tcBorders>
            <w:hideMark/>
          </w:tcPr>
          <w:p w14:paraId="37155419"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Prieš paleidžiant Sistemą pilnam naudojimui, turi būti atliktas ir suderintas su perkančiąja organizacija šios sistemos testavimas. Tik esant tenkinamiems testavimo rezultatams ir gavus raštišką perkančiosios organizacijos testavimo rezultatų tinkamumo pritarimą, programėlė paleidžiama viešam naudojimui. </w:t>
            </w:r>
          </w:p>
        </w:tc>
      </w:tr>
      <w:tr w:rsidR="00221907" w:rsidRPr="00221907" w14:paraId="7889796B" w14:textId="77777777" w:rsidTr="00221907">
        <w:trPr>
          <w:trHeight w:val="597"/>
        </w:trPr>
        <w:tc>
          <w:tcPr>
            <w:tcW w:w="0" w:type="auto"/>
            <w:tcBorders>
              <w:top w:val="single" w:sz="4" w:space="0" w:color="auto"/>
              <w:left w:val="single" w:sz="4" w:space="0" w:color="auto"/>
              <w:bottom w:val="single" w:sz="4" w:space="0" w:color="auto"/>
              <w:right w:val="single" w:sz="4" w:space="0" w:color="auto"/>
            </w:tcBorders>
            <w:hideMark/>
          </w:tcPr>
          <w:p w14:paraId="1081E74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3.6.3.</w:t>
            </w:r>
          </w:p>
        </w:tc>
        <w:tc>
          <w:tcPr>
            <w:tcW w:w="0" w:type="auto"/>
            <w:tcBorders>
              <w:top w:val="single" w:sz="4" w:space="0" w:color="auto"/>
              <w:left w:val="single" w:sz="4" w:space="0" w:color="auto"/>
              <w:bottom w:val="single" w:sz="4" w:space="0" w:color="auto"/>
              <w:right w:val="single" w:sz="4" w:space="0" w:color="auto"/>
            </w:tcBorders>
            <w:hideMark/>
          </w:tcPr>
          <w:p w14:paraId="6293703A"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Apmokymai </w:t>
            </w:r>
          </w:p>
        </w:tc>
        <w:tc>
          <w:tcPr>
            <w:tcW w:w="6701" w:type="dxa"/>
            <w:tcBorders>
              <w:top w:val="single" w:sz="4" w:space="0" w:color="auto"/>
              <w:left w:val="single" w:sz="4" w:space="0" w:color="auto"/>
              <w:bottom w:val="single" w:sz="4" w:space="0" w:color="auto"/>
              <w:right w:val="single" w:sz="4" w:space="0" w:color="auto"/>
            </w:tcBorders>
            <w:hideMark/>
          </w:tcPr>
          <w:p w14:paraId="4D45598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Tiekėjas apmoko dirbti Savitarnos aplinkoje. Į pasiūlymo kainą turi įeiti du mokymai po 1 val., trims asmenims. </w:t>
            </w:r>
          </w:p>
        </w:tc>
      </w:tr>
      <w:tr w:rsidR="00221907" w:rsidRPr="00221907" w14:paraId="79025339" w14:textId="77777777" w:rsidTr="00221907">
        <w:trPr>
          <w:trHeight w:val="597"/>
        </w:trPr>
        <w:tc>
          <w:tcPr>
            <w:tcW w:w="0" w:type="auto"/>
            <w:tcBorders>
              <w:top w:val="single" w:sz="4" w:space="0" w:color="auto"/>
              <w:left w:val="single" w:sz="4" w:space="0" w:color="auto"/>
              <w:bottom w:val="single" w:sz="4" w:space="0" w:color="auto"/>
              <w:right w:val="single" w:sz="4" w:space="0" w:color="auto"/>
            </w:tcBorders>
          </w:tcPr>
          <w:p w14:paraId="4D040019"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3.6.4.</w:t>
            </w:r>
          </w:p>
        </w:tc>
        <w:tc>
          <w:tcPr>
            <w:tcW w:w="0" w:type="auto"/>
            <w:tcBorders>
              <w:top w:val="single" w:sz="4" w:space="0" w:color="auto"/>
              <w:left w:val="single" w:sz="4" w:space="0" w:color="auto"/>
              <w:bottom w:val="single" w:sz="4" w:space="0" w:color="auto"/>
              <w:right w:val="single" w:sz="4" w:space="0" w:color="auto"/>
            </w:tcBorders>
          </w:tcPr>
          <w:p w14:paraId="2D848D3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Atsakomybės</w:t>
            </w:r>
          </w:p>
        </w:tc>
        <w:tc>
          <w:tcPr>
            <w:tcW w:w="6701" w:type="dxa"/>
            <w:tcBorders>
              <w:top w:val="single" w:sz="4" w:space="0" w:color="auto"/>
              <w:left w:val="single" w:sz="4" w:space="0" w:color="auto"/>
              <w:bottom w:val="single" w:sz="4" w:space="0" w:color="auto"/>
              <w:right w:val="single" w:sz="4" w:space="0" w:color="auto"/>
            </w:tcBorders>
          </w:tcPr>
          <w:p w14:paraId="512AFB9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Už Aplikacijos bei kitų Tiekėjo tiekiamų sistemų bei įrangos IT ir fizinį saugumą atsako Tiekėjas.</w:t>
            </w:r>
          </w:p>
        </w:tc>
      </w:tr>
    </w:tbl>
    <w:p w14:paraId="1812DD55" w14:textId="77777777" w:rsidR="003C3B2D" w:rsidRPr="00221907" w:rsidRDefault="003C3B2D"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4C98DDCE"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 xml:space="preserve">3.7. Sistemos įdiegimo ir integracijos reikalavimai: </w:t>
      </w:r>
    </w:p>
    <w:p w14:paraId="1F821216"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p>
    <w:tbl>
      <w:tblPr>
        <w:tblStyle w:val="TableGrid"/>
        <w:tblW w:w="9493" w:type="dxa"/>
        <w:tblInd w:w="0" w:type="dxa"/>
        <w:tblLook w:val="04A0" w:firstRow="1" w:lastRow="0" w:firstColumn="1" w:lastColumn="0" w:noHBand="0" w:noVBand="1"/>
      </w:tblPr>
      <w:tblGrid>
        <w:gridCol w:w="782"/>
        <w:gridCol w:w="3242"/>
        <w:gridCol w:w="5469"/>
      </w:tblGrid>
      <w:tr w:rsidR="00221907" w:rsidRPr="00221907" w14:paraId="17DC85C0" w14:textId="77777777" w:rsidTr="00221907">
        <w:tc>
          <w:tcPr>
            <w:tcW w:w="790" w:type="dxa"/>
            <w:tcBorders>
              <w:top w:val="single" w:sz="4" w:space="0" w:color="auto"/>
              <w:left w:val="single" w:sz="4" w:space="0" w:color="auto"/>
              <w:bottom w:val="single" w:sz="4" w:space="0" w:color="auto"/>
              <w:right w:val="single" w:sz="4" w:space="0" w:color="auto"/>
            </w:tcBorders>
            <w:hideMark/>
          </w:tcPr>
          <w:p w14:paraId="5BFC9F32"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sz w:val="23"/>
                <w:szCs w:val="23"/>
              </w:rPr>
              <w:t>Nr.</w:t>
            </w:r>
          </w:p>
        </w:tc>
        <w:tc>
          <w:tcPr>
            <w:tcW w:w="2595" w:type="dxa"/>
            <w:tcBorders>
              <w:top w:val="single" w:sz="4" w:space="0" w:color="auto"/>
              <w:left w:val="single" w:sz="4" w:space="0" w:color="auto"/>
              <w:bottom w:val="single" w:sz="4" w:space="0" w:color="auto"/>
              <w:right w:val="single" w:sz="4" w:space="0" w:color="auto"/>
            </w:tcBorders>
            <w:hideMark/>
          </w:tcPr>
          <w:p w14:paraId="05742CC4"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sz w:val="23"/>
                <w:szCs w:val="23"/>
              </w:rPr>
              <w:t>Raktinis žodis/pavadinimas</w:t>
            </w:r>
          </w:p>
        </w:tc>
        <w:tc>
          <w:tcPr>
            <w:tcW w:w="6108" w:type="dxa"/>
            <w:tcBorders>
              <w:top w:val="single" w:sz="4" w:space="0" w:color="auto"/>
              <w:left w:val="single" w:sz="4" w:space="0" w:color="auto"/>
              <w:bottom w:val="single" w:sz="4" w:space="0" w:color="auto"/>
              <w:right w:val="single" w:sz="4" w:space="0" w:color="auto"/>
            </w:tcBorders>
            <w:hideMark/>
          </w:tcPr>
          <w:p w14:paraId="54E60862" w14:textId="77777777" w:rsidR="00221907" w:rsidRPr="00221907" w:rsidRDefault="00221907" w:rsidP="00221907">
            <w:pPr>
              <w:contextualSpacing/>
              <w:jc w:val="both"/>
              <w:rPr>
                <w:rFonts w:hAnsi="Times New Roman" w:cs="Times New Roman"/>
                <w:sz w:val="23"/>
                <w:szCs w:val="23"/>
              </w:rPr>
            </w:pPr>
            <w:r w:rsidRPr="00221907">
              <w:rPr>
                <w:rFonts w:hAnsi="Times New Roman" w:cs="Times New Roman"/>
                <w:b/>
                <w:sz w:val="23"/>
                <w:szCs w:val="23"/>
              </w:rPr>
              <w:t>Pavadinimas</w:t>
            </w:r>
          </w:p>
        </w:tc>
      </w:tr>
      <w:tr w:rsidR="00221907" w:rsidRPr="00221907" w14:paraId="4FD576F4" w14:textId="77777777" w:rsidTr="00221907">
        <w:trPr>
          <w:trHeight w:val="385"/>
        </w:trPr>
        <w:tc>
          <w:tcPr>
            <w:tcW w:w="0" w:type="auto"/>
            <w:tcBorders>
              <w:top w:val="single" w:sz="4" w:space="0" w:color="auto"/>
              <w:left w:val="single" w:sz="4" w:space="0" w:color="auto"/>
              <w:bottom w:val="single" w:sz="4" w:space="0" w:color="auto"/>
              <w:right w:val="single" w:sz="4" w:space="0" w:color="auto"/>
            </w:tcBorders>
            <w:hideMark/>
          </w:tcPr>
          <w:p w14:paraId="0203CAA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3.7.1.</w:t>
            </w:r>
          </w:p>
        </w:tc>
        <w:tc>
          <w:tcPr>
            <w:tcW w:w="0" w:type="auto"/>
            <w:tcBorders>
              <w:top w:val="single" w:sz="4" w:space="0" w:color="auto"/>
              <w:left w:val="single" w:sz="4" w:space="0" w:color="auto"/>
              <w:bottom w:val="single" w:sz="4" w:space="0" w:color="auto"/>
              <w:right w:val="single" w:sz="4" w:space="0" w:color="auto"/>
            </w:tcBorders>
            <w:hideMark/>
          </w:tcPr>
          <w:p w14:paraId="668323F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Teikėjo įsipareigojimai diegimui </w:t>
            </w:r>
          </w:p>
        </w:tc>
        <w:tc>
          <w:tcPr>
            <w:tcW w:w="6108" w:type="dxa"/>
            <w:tcBorders>
              <w:top w:val="single" w:sz="4" w:space="0" w:color="auto"/>
              <w:left w:val="single" w:sz="4" w:space="0" w:color="auto"/>
              <w:bottom w:val="single" w:sz="4" w:space="0" w:color="auto"/>
              <w:right w:val="single" w:sz="4" w:space="0" w:color="auto"/>
            </w:tcBorders>
            <w:hideMark/>
          </w:tcPr>
          <w:p w14:paraId="5007A1C2" w14:textId="487D2F03" w:rsidR="00221907" w:rsidRPr="00221907" w:rsidRDefault="00221907" w:rsidP="001D6A11">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Sistema turi būti pilnai ištestuota ir paleista viešam naudojimui ne vėliau negu per </w:t>
            </w:r>
            <w:r w:rsidR="00F927BF">
              <w:rPr>
                <w:rFonts w:eastAsia="Arial Unicode MS" w:hAnsi="Times New Roman" w:cs="Times New Roman"/>
                <w:color w:val="000000"/>
                <w:sz w:val="23"/>
                <w:szCs w:val="23"/>
                <w:bdr w:val="nil"/>
              </w:rPr>
              <w:t xml:space="preserve">terminą, nurodytą </w:t>
            </w:r>
            <w:r w:rsidR="00F927BF">
              <w:rPr>
                <w:rFonts w:eastAsia="Arial Unicode MS" w:hAnsi="Times New Roman" w:cs="Times New Roman"/>
                <w:bCs/>
                <w:color w:val="000000"/>
                <w:sz w:val="23"/>
                <w:szCs w:val="23"/>
                <w:bdr w:val="nil"/>
                <w:lang w:eastAsia="lt-LT"/>
              </w:rPr>
              <w:t xml:space="preserve">grafoje </w:t>
            </w:r>
            <w:r w:rsidR="00F927BF" w:rsidRPr="00137EC2">
              <w:rPr>
                <w:rFonts w:eastAsia="Arial Unicode MS" w:hAnsi="Times New Roman" w:cs="Times New Roman"/>
                <w:bCs/>
                <w:color w:val="000000"/>
                <w:sz w:val="23"/>
                <w:szCs w:val="23"/>
                <w:bdr w:val="nil"/>
                <w:lang w:eastAsia="lt-LT"/>
              </w:rPr>
              <w:t>„</w:t>
            </w:r>
            <w:r w:rsidR="00F927BF">
              <w:rPr>
                <w:rFonts w:eastAsia="Arial Unicode MS" w:hAnsi="Times New Roman" w:cs="Times New Roman"/>
                <w:bCs/>
                <w:color w:val="000000"/>
                <w:sz w:val="23"/>
                <w:szCs w:val="23"/>
                <w:bdr w:val="nil"/>
                <w:lang w:eastAsia="lt-LT"/>
              </w:rPr>
              <w:t>Specialieji dalių reikalavimai“</w:t>
            </w:r>
            <w:r w:rsidR="001D6A11">
              <w:rPr>
                <w:rFonts w:eastAsia="Arial Unicode MS" w:hAnsi="Times New Roman" w:cs="Times New Roman"/>
                <w:bCs/>
                <w:color w:val="000000"/>
                <w:sz w:val="23"/>
                <w:szCs w:val="23"/>
                <w:bdr w:val="nil"/>
                <w:lang w:eastAsia="lt-LT"/>
              </w:rPr>
              <w:t xml:space="preserve">, </w:t>
            </w:r>
            <w:r w:rsidRPr="00221907">
              <w:rPr>
                <w:rFonts w:eastAsia="Arial Unicode MS" w:hAnsi="Times New Roman" w:cs="Times New Roman"/>
                <w:color w:val="000000"/>
                <w:sz w:val="23"/>
                <w:szCs w:val="23"/>
                <w:bdr w:val="nil"/>
              </w:rPr>
              <w:t xml:space="preserve">nuo sutarties įsigaliojimo dienos. </w:t>
            </w:r>
            <w:r w:rsidR="00F927BF">
              <w:rPr>
                <w:rFonts w:eastAsia="Arial Unicode MS" w:hAnsi="Times New Roman" w:cs="Times New Roman"/>
                <w:color w:val="000000"/>
                <w:sz w:val="23"/>
                <w:szCs w:val="23"/>
                <w:bdr w:val="nil"/>
              </w:rPr>
              <w:t xml:space="preserve"> </w:t>
            </w:r>
          </w:p>
        </w:tc>
      </w:tr>
      <w:tr w:rsidR="00221907" w:rsidRPr="00221907" w14:paraId="4096C00E" w14:textId="77777777" w:rsidTr="00221907">
        <w:trPr>
          <w:trHeight w:val="719"/>
        </w:trPr>
        <w:tc>
          <w:tcPr>
            <w:tcW w:w="0" w:type="auto"/>
            <w:tcBorders>
              <w:top w:val="single" w:sz="4" w:space="0" w:color="auto"/>
              <w:left w:val="single" w:sz="4" w:space="0" w:color="auto"/>
              <w:bottom w:val="single" w:sz="4" w:space="0" w:color="auto"/>
              <w:right w:val="single" w:sz="4" w:space="0" w:color="auto"/>
            </w:tcBorders>
            <w:hideMark/>
          </w:tcPr>
          <w:p w14:paraId="4B41428F"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3.7.2.</w:t>
            </w:r>
          </w:p>
        </w:tc>
        <w:tc>
          <w:tcPr>
            <w:tcW w:w="0" w:type="auto"/>
            <w:tcBorders>
              <w:top w:val="single" w:sz="4" w:space="0" w:color="auto"/>
              <w:left w:val="single" w:sz="4" w:space="0" w:color="auto"/>
              <w:bottom w:val="single" w:sz="4" w:space="0" w:color="auto"/>
              <w:right w:val="single" w:sz="4" w:space="0" w:color="auto"/>
            </w:tcBorders>
            <w:hideMark/>
          </w:tcPr>
          <w:p w14:paraId="21A35293"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Užsakovo įsipareigojimai diegimui </w:t>
            </w:r>
          </w:p>
        </w:tc>
        <w:tc>
          <w:tcPr>
            <w:tcW w:w="6108" w:type="dxa"/>
            <w:tcBorders>
              <w:top w:val="single" w:sz="4" w:space="0" w:color="auto"/>
              <w:left w:val="single" w:sz="4" w:space="0" w:color="auto"/>
              <w:bottom w:val="single" w:sz="4" w:space="0" w:color="auto"/>
              <w:right w:val="single" w:sz="4" w:space="0" w:color="auto"/>
            </w:tcBorders>
          </w:tcPr>
          <w:p w14:paraId="11A39717"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Teikėjui vykdant Sistemos diegimo darbus Užsakovas įsipareigoja: </w:t>
            </w:r>
          </w:p>
          <w:p w14:paraId="4BE7FDF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sym w:font="Times New Roman" w:char="F0B7"/>
            </w:r>
            <w:r w:rsidRPr="00221907">
              <w:rPr>
                <w:rFonts w:eastAsia="Arial Unicode MS" w:hAnsi="Times New Roman" w:cs="Times New Roman"/>
                <w:color w:val="000000"/>
                <w:sz w:val="23"/>
                <w:szCs w:val="23"/>
                <w:bdr w:val="nil"/>
              </w:rPr>
              <w:t xml:space="preserve"> bendradarbiauti; </w:t>
            </w:r>
          </w:p>
          <w:p w14:paraId="1E0781F8"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sym w:font="Times New Roman" w:char="F0B7"/>
            </w:r>
            <w:r w:rsidRPr="00221907">
              <w:rPr>
                <w:rFonts w:eastAsia="Arial Unicode MS" w:hAnsi="Times New Roman" w:cs="Times New Roman"/>
                <w:color w:val="000000"/>
                <w:sz w:val="23"/>
                <w:szCs w:val="23"/>
                <w:bdr w:val="nil"/>
              </w:rPr>
              <w:t xml:space="preserve"> pateikti visą reikalingą informaciją; </w:t>
            </w:r>
          </w:p>
          <w:p w14:paraId="2111BD45"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sym w:font="Times New Roman" w:char="F0B7"/>
            </w:r>
            <w:r w:rsidRPr="00221907">
              <w:rPr>
                <w:rFonts w:eastAsia="Arial Unicode MS" w:hAnsi="Times New Roman" w:cs="Times New Roman"/>
                <w:color w:val="000000"/>
                <w:sz w:val="23"/>
                <w:szCs w:val="23"/>
                <w:bdr w:val="nil"/>
              </w:rPr>
              <w:t xml:space="preserve"> nedelsiant pateikti su diegimu susijusias pastabas kai tik atsiranda tai lemiančios aplinkybės. </w:t>
            </w:r>
          </w:p>
        </w:tc>
      </w:tr>
    </w:tbl>
    <w:p w14:paraId="7252B791"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6A5937C0"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r w:rsidRPr="00221907">
        <w:rPr>
          <w:rFonts w:ascii="Times New Roman" w:eastAsia="Arial Unicode MS" w:hAnsi="Times New Roman" w:cs="Times New Roman"/>
          <w:b/>
          <w:bCs/>
          <w:color w:val="000000"/>
          <w:kern w:val="0"/>
          <w:sz w:val="23"/>
          <w:szCs w:val="23"/>
          <w:bdr w:val="nil"/>
          <w:lang w:eastAsia="lt-LT"/>
          <w14:ligatures w14:val="none"/>
        </w:rPr>
        <w:t xml:space="preserve">3.8. Pagrindiniai reikalavimai Sistemos veikimo metu: </w:t>
      </w:r>
    </w:p>
    <w:p w14:paraId="7BBCA72C" w14:textId="77777777" w:rsidR="00221907" w:rsidRPr="00221907" w:rsidRDefault="00221907" w:rsidP="00221907">
      <w:pPr>
        <w:autoSpaceDE w:val="0"/>
        <w:autoSpaceDN w:val="0"/>
        <w:adjustRightInd w:val="0"/>
        <w:spacing w:after="0" w:line="240" w:lineRule="auto"/>
        <w:jc w:val="both"/>
        <w:rPr>
          <w:rFonts w:ascii="Times New Roman" w:eastAsia="Arial Unicode MS" w:hAnsi="Times New Roman" w:cs="Times New Roman"/>
          <w:b/>
          <w:bCs/>
          <w:color w:val="000000"/>
          <w:kern w:val="0"/>
          <w:sz w:val="23"/>
          <w:szCs w:val="23"/>
          <w:bdr w:val="nil"/>
          <w:lang w:eastAsia="lt-LT"/>
          <w14:ligatures w14:val="none"/>
        </w:rPr>
      </w:pPr>
    </w:p>
    <w:tbl>
      <w:tblPr>
        <w:tblStyle w:val="TableGrid"/>
        <w:tblW w:w="9493" w:type="dxa"/>
        <w:tblInd w:w="0" w:type="dxa"/>
        <w:tblLook w:val="04A0" w:firstRow="1" w:lastRow="0" w:firstColumn="1" w:lastColumn="0" w:noHBand="0" w:noVBand="1"/>
      </w:tblPr>
      <w:tblGrid>
        <w:gridCol w:w="734"/>
        <w:gridCol w:w="2031"/>
        <w:gridCol w:w="6728"/>
      </w:tblGrid>
      <w:tr w:rsidR="00221907" w:rsidRPr="00221907" w14:paraId="03FB6EC0" w14:textId="77777777" w:rsidTr="00221907">
        <w:trPr>
          <w:trHeight w:val="210"/>
        </w:trPr>
        <w:tc>
          <w:tcPr>
            <w:tcW w:w="734" w:type="dxa"/>
            <w:tcBorders>
              <w:top w:val="single" w:sz="4" w:space="0" w:color="auto"/>
              <w:left w:val="single" w:sz="4" w:space="0" w:color="auto"/>
              <w:bottom w:val="single" w:sz="4" w:space="0" w:color="auto"/>
              <w:right w:val="single" w:sz="4" w:space="0" w:color="auto"/>
            </w:tcBorders>
            <w:hideMark/>
          </w:tcPr>
          <w:p w14:paraId="0F664ECE"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Nr.</w:t>
            </w:r>
          </w:p>
        </w:tc>
        <w:tc>
          <w:tcPr>
            <w:tcW w:w="2031" w:type="dxa"/>
            <w:tcBorders>
              <w:top w:val="single" w:sz="4" w:space="0" w:color="auto"/>
              <w:left w:val="single" w:sz="4" w:space="0" w:color="auto"/>
              <w:bottom w:val="single" w:sz="4" w:space="0" w:color="auto"/>
              <w:right w:val="single" w:sz="4" w:space="0" w:color="auto"/>
            </w:tcBorders>
            <w:hideMark/>
          </w:tcPr>
          <w:p w14:paraId="62E9E636"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Raktinis žodis/pavadinimas</w:t>
            </w:r>
          </w:p>
        </w:tc>
        <w:tc>
          <w:tcPr>
            <w:tcW w:w="6728" w:type="dxa"/>
            <w:tcBorders>
              <w:top w:val="single" w:sz="4" w:space="0" w:color="auto"/>
              <w:left w:val="single" w:sz="4" w:space="0" w:color="auto"/>
              <w:bottom w:val="single" w:sz="4" w:space="0" w:color="auto"/>
              <w:right w:val="single" w:sz="4" w:space="0" w:color="auto"/>
            </w:tcBorders>
            <w:hideMark/>
          </w:tcPr>
          <w:p w14:paraId="42319A5B"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b/>
                <w:color w:val="000000"/>
                <w:sz w:val="23"/>
                <w:szCs w:val="23"/>
                <w:bdr w:val="nil"/>
              </w:rPr>
              <w:t>Pavadinimas</w:t>
            </w:r>
          </w:p>
        </w:tc>
      </w:tr>
      <w:tr w:rsidR="00221907" w:rsidRPr="00221907" w14:paraId="5CB6B3E2" w14:textId="77777777" w:rsidTr="00221907">
        <w:tc>
          <w:tcPr>
            <w:tcW w:w="734" w:type="dxa"/>
            <w:tcBorders>
              <w:top w:val="single" w:sz="4" w:space="0" w:color="auto"/>
              <w:left w:val="single" w:sz="4" w:space="0" w:color="auto"/>
              <w:bottom w:val="single" w:sz="4" w:space="0" w:color="auto"/>
              <w:right w:val="single" w:sz="4" w:space="0" w:color="auto"/>
            </w:tcBorders>
            <w:hideMark/>
          </w:tcPr>
          <w:p w14:paraId="5FD47F7C"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3.8.1.</w:t>
            </w:r>
          </w:p>
        </w:tc>
        <w:tc>
          <w:tcPr>
            <w:tcW w:w="2031" w:type="dxa"/>
            <w:tcBorders>
              <w:top w:val="single" w:sz="4" w:space="0" w:color="auto"/>
              <w:left w:val="single" w:sz="4" w:space="0" w:color="auto"/>
              <w:bottom w:val="single" w:sz="4" w:space="0" w:color="auto"/>
              <w:right w:val="single" w:sz="4" w:space="0" w:color="auto"/>
            </w:tcBorders>
            <w:hideMark/>
          </w:tcPr>
          <w:p w14:paraId="762B99AD"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 xml:space="preserve">Priežiūra </w:t>
            </w:r>
          </w:p>
        </w:tc>
        <w:tc>
          <w:tcPr>
            <w:tcW w:w="6728" w:type="dxa"/>
            <w:tcBorders>
              <w:top w:val="single" w:sz="4" w:space="0" w:color="auto"/>
              <w:left w:val="single" w:sz="4" w:space="0" w:color="auto"/>
              <w:bottom w:val="single" w:sz="4" w:space="0" w:color="auto"/>
              <w:right w:val="single" w:sz="4" w:space="0" w:color="auto"/>
            </w:tcBorders>
            <w:hideMark/>
          </w:tcPr>
          <w:p w14:paraId="01B375B1" w14:textId="77777777" w:rsidR="00221907" w:rsidRPr="00221907" w:rsidRDefault="00221907" w:rsidP="00221907">
            <w:pPr>
              <w:autoSpaceDE w:val="0"/>
              <w:autoSpaceDN w:val="0"/>
              <w:adjustRightInd w:val="0"/>
              <w:jc w:val="both"/>
              <w:rPr>
                <w:rFonts w:eastAsia="Arial Unicode MS" w:hAnsi="Times New Roman" w:cs="Times New Roman"/>
                <w:color w:val="000000"/>
                <w:sz w:val="23"/>
                <w:szCs w:val="23"/>
                <w:bdr w:val="nil"/>
              </w:rPr>
            </w:pPr>
            <w:r w:rsidRPr="00221907">
              <w:rPr>
                <w:rFonts w:eastAsia="Arial Unicode MS" w:hAnsi="Times New Roman" w:cs="Times New Roman"/>
                <w:color w:val="000000"/>
                <w:sz w:val="23"/>
                <w:szCs w:val="23"/>
                <w:bdr w:val="nil"/>
              </w:rPr>
              <w:t>Teikėjas yra atsakingas už Sistemos veikimą ir priežiūrą bei paskiria atsakingą kontaktinį asmenį Sistemos veikimo administravimui ir komunikacijai su perkančiąja organizacija.</w:t>
            </w:r>
          </w:p>
        </w:tc>
      </w:tr>
    </w:tbl>
    <w:p w14:paraId="56E2173C" w14:textId="2DD90B75" w:rsidR="00137EC2" w:rsidRPr="00221907" w:rsidRDefault="00137EC2" w:rsidP="00221907">
      <w:pPr>
        <w:autoSpaceDE w:val="0"/>
        <w:autoSpaceDN w:val="0"/>
        <w:adjustRightInd w:val="0"/>
        <w:spacing w:after="0" w:line="240" w:lineRule="auto"/>
        <w:jc w:val="both"/>
        <w:rPr>
          <w:rFonts w:ascii="Times New Roman" w:eastAsia="Arial Unicode MS" w:hAnsi="Times New Roman" w:cs="Times New Roman"/>
          <w:color w:val="000000"/>
          <w:kern w:val="0"/>
          <w:sz w:val="23"/>
          <w:szCs w:val="23"/>
          <w:bdr w:val="nil"/>
          <w:lang w:eastAsia="lt-LT"/>
          <w14:ligatures w14:val="none"/>
        </w:rPr>
      </w:pPr>
    </w:p>
    <w:p w14:paraId="255D272F" w14:textId="4129356E" w:rsidR="00221907" w:rsidRPr="00221907" w:rsidRDefault="00221907" w:rsidP="00221907">
      <w:pPr>
        <w:tabs>
          <w:tab w:val="left" w:pos="709"/>
        </w:tabs>
        <w:spacing w:after="0" w:line="240" w:lineRule="auto"/>
        <w:jc w:val="both"/>
        <w:rPr>
          <w:rFonts w:ascii="Times New Roman" w:eastAsiaTheme="minorEastAsia" w:hAnsi="Times New Roman" w:cs="Times New Roman"/>
          <w:kern w:val="0"/>
          <w:sz w:val="23"/>
          <w:szCs w:val="23"/>
          <w:lang w:eastAsia="lt-LT"/>
          <w14:ligatures w14:val="none"/>
        </w:rPr>
      </w:pPr>
      <w:r w:rsidRPr="00221907">
        <w:rPr>
          <w:rFonts w:ascii="Times New Roman" w:eastAsiaTheme="minorEastAsia" w:hAnsi="Times New Roman" w:cs="Times New Roman"/>
          <w:kern w:val="0"/>
          <w:sz w:val="23"/>
          <w:szCs w:val="23"/>
          <w:lang w:eastAsia="lt-LT"/>
          <w14:ligatures w14:val="none"/>
        </w:rPr>
        <w:t xml:space="preserve">4. Sistemoje turi būti numatyta galimybė nurodyti VAN arba telefono numerį, kuri suteiks galimybę </w:t>
      </w:r>
      <w:r w:rsidR="005F5EA1">
        <w:rPr>
          <w:rFonts w:ascii="Times New Roman" w:eastAsiaTheme="minorEastAsia" w:hAnsi="Times New Roman" w:cs="Times New Roman"/>
          <w:kern w:val="0"/>
          <w:sz w:val="23"/>
          <w:szCs w:val="23"/>
          <w:lang w:eastAsia="lt-LT"/>
          <w14:ligatures w14:val="none"/>
        </w:rPr>
        <w:t>Muziejaus</w:t>
      </w:r>
      <w:r w:rsidRPr="00221907">
        <w:rPr>
          <w:rFonts w:ascii="Times New Roman" w:eastAsiaTheme="minorEastAsia" w:hAnsi="Times New Roman" w:cs="Times New Roman"/>
          <w:kern w:val="0"/>
          <w:sz w:val="23"/>
          <w:szCs w:val="23"/>
          <w:lang w:eastAsia="lt-LT"/>
          <w14:ligatures w14:val="none"/>
        </w:rPr>
        <w:t xml:space="preserve"> valdomuose sklypuose parkuotis nemokamai (tai gali būti išreikšta 100 proc. nuolaida, atitvaro atidarymo mygtuku per Sistemą (savitarnos prisijungimus) arba kitu būdu);</w:t>
      </w:r>
    </w:p>
    <w:p w14:paraId="4DB72618" w14:textId="5E3B2F9B" w:rsidR="00221907" w:rsidRPr="00221907" w:rsidRDefault="001D6A11" w:rsidP="00221907">
      <w:pPr>
        <w:tabs>
          <w:tab w:val="left" w:pos="709"/>
        </w:tabs>
        <w:spacing w:after="0" w:line="240" w:lineRule="auto"/>
        <w:jc w:val="both"/>
        <w:rPr>
          <w:rFonts w:ascii="Times New Roman" w:eastAsiaTheme="minorEastAsia" w:hAnsi="Times New Roman" w:cs="Times New Roman"/>
          <w:kern w:val="0"/>
          <w:sz w:val="23"/>
          <w:szCs w:val="23"/>
          <w:lang w:eastAsia="lt-LT"/>
          <w14:ligatures w14:val="none"/>
        </w:rPr>
      </w:pPr>
      <w:r w:rsidRPr="001D6A11">
        <w:rPr>
          <w:rFonts w:ascii="Times New Roman" w:eastAsiaTheme="minorEastAsia" w:hAnsi="Times New Roman" w:cs="Times New Roman"/>
          <w:b/>
          <w:kern w:val="0"/>
          <w:sz w:val="23"/>
          <w:szCs w:val="23"/>
          <w:lang w:eastAsia="lt-LT"/>
          <w14:ligatures w14:val="none"/>
        </w:rPr>
        <w:t>5</w:t>
      </w:r>
      <w:r w:rsidR="00221907" w:rsidRPr="001D6A11">
        <w:rPr>
          <w:rFonts w:ascii="Times New Roman" w:eastAsiaTheme="minorEastAsia" w:hAnsi="Times New Roman" w:cs="Times New Roman"/>
          <w:b/>
          <w:kern w:val="0"/>
          <w:sz w:val="23"/>
          <w:szCs w:val="23"/>
          <w:lang w:eastAsia="lt-LT"/>
          <w14:ligatures w14:val="none"/>
        </w:rPr>
        <w:t>.</w:t>
      </w:r>
      <w:r w:rsidR="00221907" w:rsidRPr="00221907">
        <w:rPr>
          <w:rFonts w:ascii="Times New Roman" w:eastAsiaTheme="minorEastAsia" w:hAnsi="Times New Roman" w:cs="Times New Roman"/>
          <w:kern w:val="0"/>
          <w:sz w:val="23"/>
          <w:szCs w:val="23"/>
          <w:lang w:eastAsia="lt-LT"/>
          <w14:ligatures w14:val="none"/>
        </w:rPr>
        <w:t xml:space="preserve"> </w:t>
      </w:r>
      <w:r w:rsidR="00221907" w:rsidRPr="00221907">
        <w:rPr>
          <w:rFonts w:ascii="Times New Roman" w:eastAsiaTheme="minorEastAsia" w:hAnsi="Times New Roman" w:cs="Times New Roman"/>
          <w:b/>
          <w:kern w:val="0"/>
          <w:sz w:val="23"/>
          <w:szCs w:val="23"/>
          <w:lang w:eastAsia="lt-LT"/>
          <w14:ligatures w14:val="none"/>
        </w:rPr>
        <w:t>Tiekėjui, siekiant įsivertinti realias Paslaugų apimtis, prieš pateikiant pasiūlymą, rekomenduojama savarankiškai apsilankyti objektuose</w:t>
      </w:r>
      <w:r w:rsidR="00221907" w:rsidRPr="00221907">
        <w:rPr>
          <w:rFonts w:ascii="Times New Roman" w:eastAsiaTheme="minorEastAsia" w:hAnsi="Times New Roman" w:cs="Times New Roman"/>
          <w:kern w:val="0"/>
          <w:sz w:val="23"/>
          <w:szCs w:val="23"/>
          <w:lang w:eastAsia="lt-LT"/>
          <w14:ligatures w14:val="none"/>
        </w:rPr>
        <w:t>.</w:t>
      </w:r>
    </w:p>
    <w:p w14:paraId="063D44C2" w14:textId="77777777" w:rsidR="00221907" w:rsidRPr="00221907" w:rsidRDefault="00221907" w:rsidP="00221907">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kern w:val="0"/>
          <w:sz w:val="21"/>
          <w:szCs w:val="21"/>
          <w:lang w:eastAsia="lt-LT"/>
          <w14:ligatures w14:val="none"/>
        </w:rPr>
      </w:pPr>
    </w:p>
    <w:p w14:paraId="77837860" w14:textId="77777777" w:rsidR="00221907" w:rsidRPr="00221907" w:rsidRDefault="00221907" w:rsidP="00221907">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kern w:val="0"/>
          <w:sz w:val="21"/>
          <w:szCs w:val="21"/>
          <w:lang w:eastAsia="lt-LT"/>
          <w14:ligatures w14:val="none"/>
        </w:rPr>
      </w:pPr>
    </w:p>
    <w:p w14:paraId="67A6CAA8" w14:textId="0D39697C" w:rsidR="00EF38CB" w:rsidRDefault="00EF38CB"/>
    <w:p w14:paraId="6E9070BE" w14:textId="59F44EEE" w:rsidR="00C708B1" w:rsidRDefault="00C708B1" w:rsidP="00B41B2C"/>
    <w:sectPr w:rsidR="00C708B1" w:rsidSect="00A63582">
      <w:pgSz w:w="11906" w:h="16838"/>
      <w:pgMar w:top="993"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E53A4"/>
    <w:multiLevelType w:val="hybridMultilevel"/>
    <w:tmpl w:val="DDE8BA78"/>
    <w:lvl w:ilvl="0" w:tplc="8FC64A0A">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1B1783"/>
    <w:multiLevelType w:val="hybridMultilevel"/>
    <w:tmpl w:val="5E626992"/>
    <w:lvl w:ilvl="0" w:tplc="64523478">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F21555"/>
    <w:multiLevelType w:val="multilevel"/>
    <w:tmpl w:val="9ED277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3" w15:restartNumberingAfterBreak="0">
    <w:nsid w:val="6C84649B"/>
    <w:multiLevelType w:val="hybridMultilevel"/>
    <w:tmpl w:val="92E28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907"/>
    <w:rsid w:val="000921C3"/>
    <w:rsid w:val="000B149E"/>
    <w:rsid w:val="00137EC2"/>
    <w:rsid w:val="00161B32"/>
    <w:rsid w:val="00165E99"/>
    <w:rsid w:val="001D6A11"/>
    <w:rsid w:val="00205DD2"/>
    <w:rsid w:val="00221907"/>
    <w:rsid w:val="002246F6"/>
    <w:rsid w:val="0024728B"/>
    <w:rsid w:val="00261F79"/>
    <w:rsid w:val="0038165E"/>
    <w:rsid w:val="00391A4B"/>
    <w:rsid w:val="003C3B2D"/>
    <w:rsid w:val="003D4031"/>
    <w:rsid w:val="005E5F4A"/>
    <w:rsid w:val="005F5EA1"/>
    <w:rsid w:val="00625917"/>
    <w:rsid w:val="006D6188"/>
    <w:rsid w:val="006E003F"/>
    <w:rsid w:val="007160F3"/>
    <w:rsid w:val="007206C0"/>
    <w:rsid w:val="00811EDF"/>
    <w:rsid w:val="00845ADD"/>
    <w:rsid w:val="00860AF5"/>
    <w:rsid w:val="00963780"/>
    <w:rsid w:val="0098552D"/>
    <w:rsid w:val="009A0FE3"/>
    <w:rsid w:val="009D3CBE"/>
    <w:rsid w:val="00A0154A"/>
    <w:rsid w:val="00A25797"/>
    <w:rsid w:val="00A63582"/>
    <w:rsid w:val="00A71471"/>
    <w:rsid w:val="00AD170E"/>
    <w:rsid w:val="00B41B2C"/>
    <w:rsid w:val="00BD5CBF"/>
    <w:rsid w:val="00BF6432"/>
    <w:rsid w:val="00C708B1"/>
    <w:rsid w:val="00CB54B2"/>
    <w:rsid w:val="00D02B5F"/>
    <w:rsid w:val="00D53B08"/>
    <w:rsid w:val="00D9364A"/>
    <w:rsid w:val="00DA2CDD"/>
    <w:rsid w:val="00DB6D3B"/>
    <w:rsid w:val="00E63665"/>
    <w:rsid w:val="00E76D72"/>
    <w:rsid w:val="00EC4902"/>
    <w:rsid w:val="00EF38CB"/>
    <w:rsid w:val="00F40E0A"/>
    <w:rsid w:val="00F927BF"/>
    <w:rsid w:val="00FC5B69"/>
    <w:rsid w:val="00FF4F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44370"/>
  <w15:chartTrackingRefBased/>
  <w15:docId w15:val="{A794C2D7-7AA8-47CD-AEF4-BD691E626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190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921C3"/>
    <w:pPr>
      <w:spacing w:after="0" w:line="240" w:lineRule="auto"/>
    </w:pPr>
  </w:style>
  <w:style w:type="paragraph" w:styleId="NormalWeb">
    <w:name w:val="Normal (Web)"/>
    <w:basedOn w:val="Normal"/>
    <w:uiPriority w:val="99"/>
    <w:unhideWhenUsed/>
    <w:rsid w:val="00F40E0A"/>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paragraph" w:customStyle="1" w:styleId="xmsonormal">
    <w:name w:val="x_msonormal"/>
    <w:basedOn w:val="Normal"/>
    <w:rsid w:val="003C3B2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ListParagraph">
    <w:name w:val="List Paragraph"/>
    <w:aliases w:val="Numbering,ERP-List Paragraph,List Paragraph11,Bullet EY,List Paragraph2,List Paragraph Red,List Paragraph1,List Paragraph111,Buletai,List Paragraph21,lp1,Bullet 1,Use Case List Paragraph,Paragraph,Sąrašo pastraipa.Bullet,Lentele"/>
    <w:basedOn w:val="Normal"/>
    <w:link w:val="ListParagraphChar"/>
    <w:uiPriority w:val="1"/>
    <w:qFormat/>
    <w:rsid w:val="003C3B2D"/>
    <w:pPr>
      <w:suppressAutoHyphens/>
      <w:spacing w:after="0" w:line="240" w:lineRule="auto"/>
      <w:ind w:left="720" w:firstLine="720"/>
      <w:contextualSpacing/>
    </w:pPr>
    <w:rPr>
      <w:rFonts w:ascii="Times New Roman" w:eastAsia="Times New Roman" w:hAnsi="Times New Roman" w:cs="Times New Roman"/>
      <w:kern w:val="1"/>
      <w:sz w:val="24"/>
      <w:szCs w:val="24"/>
      <w:lang w:eastAsia="ar-SA"/>
      <w14:ligatures w14:val="none"/>
    </w:rPr>
  </w:style>
  <w:style w:type="character" w:customStyle="1" w:styleId="ListParagraphChar">
    <w:name w:val="List Paragraph Char"/>
    <w:aliases w:val="Numbering Char,ERP-List Paragraph Char,List Paragraph11 Char,Bullet EY Char,List Paragraph2 Char,List Paragraph Red Char,List Paragraph1 Char,List Paragraph111 Char,Buletai Char,List Paragraph21 Char,lp1 Char,Bullet 1 Char"/>
    <w:link w:val="ListParagraph"/>
    <w:uiPriority w:val="1"/>
    <w:qFormat/>
    <w:locked/>
    <w:rsid w:val="003C3B2D"/>
    <w:rPr>
      <w:rFonts w:ascii="Times New Roman" w:eastAsia="Times New Roman" w:hAnsi="Times New Roman" w:cs="Times New Roman"/>
      <w:kern w:val="1"/>
      <w:sz w:val="24"/>
      <w:szCs w:val="24"/>
      <w:lang w:eastAsia="ar-SA"/>
      <w14:ligatures w14:val="none"/>
    </w:rPr>
  </w:style>
  <w:style w:type="paragraph" w:styleId="BalloonText">
    <w:name w:val="Balloon Text"/>
    <w:basedOn w:val="Normal"/>
    <w:link w:val="BalloonTextChar"/>
    <w:uiPriority w:val="99"/>
    <w:semiHidden/>
    <w:unhideWhenUsed/>
    <w:rsid w:val="00391A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1A4B"/>
    <w:rPr>
      <w:rFonts w:ascii="Segoe UI" w:hAnsi="Segoe UI" w:cs="Segoe UI"/>
      <w:sz w:val="18"/>
      <w:szCs w:val="18"/>
    </w:rPr>
  </w:style>
  <w:style w:type="character" w:styleId="CommentReference">
    <w:name w:val="annotation reference"/>
    <w:basedOn w:val="DefaultParagraphFont"/>
    <w:uiPriority w:val="99"/>
    <w:semiHidden/>
    <w:unhideWhenUsed/>
    <w:rsid w:val="00391A4B"/>
    <w:rPr>
      <w:sz w:val="16"/>
      <w:szCs w:val="16"/>
    </w:rPr>
  </w:style>
  <w:style w:type="paragraph" w:styleId="CommentText">
    <w:name w:val="annotation text"/>
    <w:basedOn w:val="Normal"/>
    <w:link w:val="CommentTextChar"/>
    <w:uiPriority w:val="99"/>
    <w:semiHidden/>
    <w:unhideWhenUsed/>
    <w:rsid w:val="00391A4B"/>
    <w:pPr>
      <w:spacing w:line="240" w:lineRule="auto"/>
    </w:pPr>
    <w:rPr>
      <w:sz w:val="20"/>
      <w:szCs w:val="20"/>
    </w:rPr>
  </w:style>
  <w:style w:type="character" w:customStyle="1" w:styleId="CommentTextChar">
    <w:name w:val="Comment Text Char"/>
    <w:basedOn w:val="DefaultParagraphFont"/>
    <w:link w:val="CommentText"/>
    <w:uiPriority w:val="99"/>
    <w:semiHidden/>
    <w:rsid w:val="00391A4B"/>
    <w:rPr>
      <w:sz w:val="20"/>
      <w:szCs w:val="20"/>
    </w:rPr>
  </w:style>
  <w:style w:type="paragraph" w:styleId="CommentSubject">
    <w:name w:val="annotation subject"/>
    <w:basedOn w:val="CommentText"/>
    <w:next w:val="CommentText"/>
    <w:link w:val="CommentSubjectChar"/>
    <w:uiPriority w:val="99"/>
    <w:semiHidden/>
    <w:unhideWhenUsed/>
    <w:rsid w:val="00391A4B"/>
    <w:rPr>
      <w:b/>
      <w:bCs/>
    </w:rPr>
  </w:style>
  <w:style w:type="character" w:customStyle="1" w:styleId="CommentSubjectChar">
    <w:name w:val="Comment Subject Char"/>
    <w:basedOn w:val="CommentTextChar"/>
    <w:link w:val="CommentSubject"/>
    <w:uiPriority w:val="99"/>
    <w:semiHidden/>
    <w:rsid w:val="00391A4B"/>
    <w:rPr>
      <w:b/>
      <w:bCs/>
      <w:sz w:val="20"/>
      <w:szCs w:val="20"/>
    </w:rPr>
  </w:style>
  <w:style w:type="character" w:customStyle="1" w:styleId="contentpasted0">
    <w:name w:val="contentpasted0"/>
    <w:basedOn w:val="DefaultParagraphFont"/>
    <w:rsid w:val="00AD1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62731">
      <w:bodyDiv w:val="1"/>
      <w:marLeft w:val="0"/>
      <w:marRight w:val="0"/>
      <w:marTop w:val="0"/>
      <w:marBottom w:val="0"/>
      <w:divBdr>
        <w:top w:val="none" w:sz="0" w:space="0" w:color="auto"/>
        <w:left w:val="none" w:sz="0" w:space="0" w:color="auto"/>
        <w:bottom w:val="none" w:sz="0" w:space="0" w:color="auto"/>
        <w:right w:val="none" w:sz="0" w:space="0" w:color="auto"/>
      </w:divBdr>
    </w:div>
    <w:div w:id="1374385729">
      <w:bodyDiv w:val="1"/>
      <w:marLeft w:val="0"/>
      <w:marRight w:val="0"/>
      <w:marTop w:val="0"/>
      <w:marBottom w:val="0"/>
      <w:divBdr>
        <w:top w:val="none" w:sz="0" w:space="0" w:color="auto"/>
        <w:left w:val="none" w:sz="0" w:space="0" w:color="auto"/>
        <w:bottom w:val="none" w:sz="0" w:space="0" w:color="auto"/>
        <w:right w:val="none" w:sz="0" w:space="0" w:color="auto"/>
      </w:divBdr>
    </w:div>
    <w:div w:id="192414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3151</Words>
  <Characters>17964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Prusevicius</dc:creator>
  <cp:keywords/>
  <dc:description/>
  <cp:lastModifiedBy>Ieva Rimšienė</cp:lastModifiedBy>
  <cp:revision>2</cp:revision>
  <dcterms:created xsi:type="dcterms:W3CDTF">2025-08-25T10:03:00Z</dcterms:created>
  <dcterms:modified xsi:type="dcterms:W3CDTF">2025-08-25T10:03:00Z</dcterms:modified>
</cp:coreProperties>
</file>